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566"/>
        <w:tblW w:w="20924" w:type="dxa"/>
        <w:tblLook w:val="04A0" w:firstRow="1" w:lastRow="0" w:firstColumn="1" w:lastColumn="0" w:noHBand="0" w:noVBand="1"/>
      </w:tblPr>
      <w:tblGrid>
        <w:gridCol w:w="3395"/>
        <w:gridCol w:w="3493"/>
        <w:gridCol w:w="3629"/>
        <w:gridCol w:w="3519"/>
        <w:gridCol w:w="3524"/>
        <w:gridCol w:w="3364"/>
      </w:tblGrid>
      <w:tr w:rsidR="00C465A1" w:rsidTr="00D329DD">
        <w:trPr>
          <w:trHeight w:val="335"/>
        </w:trPr>
        <w:tc>
          <w:tcPr>
            <w:tcW w:w="20924" w:type="dxa"/>
            <w:gridSpan w:val="6"/>
            <w:shd w:val="clear" w:color="auto" w:fill="FFFF00"/>
          </w:tcPr>
          <w:p w:rsidR="00C465A1" w:rsidRDefault="00C465A1" w:rsidP="00643A2B">
            <w:pPr>
              <w:pStyle w:val="Header"/>
              <w:jc w:val="center"/>
              <w:rPr>
                <w:rFonts w:ascii="Comic Sans MS" w:hAnsi="Comic Sans MS"/>
              </w:rPr>
            </w:pPr>
            <w:r>
              <w:rPr>
                <w:rFonts w:ascii="Comic Sans MS" w:hAnsi="Comic Sans MS"/>
              </w:rPr>
              <w:tab/>
            </w:r>
            <w:r>
              <w:rPr>
                <w:rFonts w:ascii="Comic Sans MS" w:hAnsi="Comic Sans MS"/>
              </w:rPr>
              <w:tab/>
              <w:t xml:space="preserve">European Countries – Year 3 </w:t>
            </w:r>
          </w:p>
        </w:tc>
      </w:tr>
      <w:tr w:rsidR="00057B0B" w:rsidTr="00057B0B">
        <w:trPr>
          <w:trHeight w:val="335"/>
        </w:trPr>
        <w:tc>
          <w:tcPr>
            <w:tcW w:w="3395" w:type="dxa"/>
          </w:tcPr>
          <w:p w:rsidR="00057B0B" w:rsidRPr="00643A2B" w:rsidRDefault="00057B0B" w:rsidP="00643A2B">
            <w:pPr>
              <w:pStyle w:val="Header"/>
              <w:jc w:val="center"/>
              <w:rPr>
                <w:rFonts w:ascii="Comic Sans MS" w:hAnsi="Comic Sans MS"/>
              </w:rPr>
            </w:pPr>
            <w:r w:rsidRPr="00643A2B">
              <w:rPr>
                <w:rFonts w:ascii="Comic Sans MS" w:hAnsi="Comic Sans MS"/>
              </w:rPr>
              <w:t xml:space="preserve">Week 1 </w:t>
            </w:r>
          </w:p>
        </w:tc>
        <w:tc>
          <w:tcPr>
            <w:tcW w:w="3493" w:type="dxa"/>
          </w:tcPr>
          <w:p w:rsidR="00057B0B" w:rsidRPr="00643A2B" w:rsidRDefault="00057B0B" w:rsidP="00643A2B">
            <w:pPr>
              <w:pStyle w:val="Header"/>
              <w:jc w:val="center"/>
              <w:rPr>
                <w:rFonts w:ascii="Comic Sans MS" w:hAnsi="Comic Sans MS"/>
              </w:rPr>
            </w:pPr>
            <w:r w:rsidRPr="00643A2B">
              <w:rPr>
                <w:rFonts w:ascii="Comic Sans MS" w:hAnsi="Comic Sans MS"/>
              </w:rPr>
              <w:t>Week 2</w:t>
            </w:r>
          </w:p>
        </w:tc>
        <w:tc>
          <w:tcPr>
            <w:tcW w:w="3629" w:type="dxa"/>
          </w:tcPr>
          <w:p w:rsidR="00057B0B" w:rsidRPr="00643A2B" w:rsidRDefault="00057B0B" w:rsidP="00643A2B">
            <w:pPr>
              <w:pStyle w:val="Header"/>
              <w:jc w:val="center"/>
              <w:rPr>
                <w:rFonts w:ascii="Comic Sans MS" w:hAnsi="Comic Sans MS"/>
              </w:rPr>
            </w:pPr>
            <w:r w:rsidRPr="00643A2B">
              <w:rPr>
                <w:rFonts w:ascii="Comic Sans MS" w:hAnsi="Comic Sans MS"/>
              </w:rPr>
              <w:t>Week 3</w:t>
            </w:r>
          </w:p>
        </w:tc>
        <w:tc>
          <w:tcPr>
            <w:tcW w:w="3519" w:type="dxa"/>
          </w:tcPr>
          <w:p w:rsidR="00057B0B" w:rsidRPr="00643A2B" w:rsidRDefault="00057B0B" w:rsidP="00643A2B">
            <w:pPr>
              <w:pStyle w:val="Header"/>
              <w:jc w:val="center"/>
              <w:rPr>
                <w:rFonts w:ascii="Comic Sans MS" w:hAnsi="Comic Sans MS"/>
              </w:rPr>
            </w:pPr>
            <w:r w:rsidRPr="00643A2B">
              <w:rPr>
                <w:rFonts w:ascii="Comic Sans MS" w:hAnsi="Comic Sans MS"/>
              </w:rPr>
              <w:t>Week 4</w:t>
            </w:r>
          </w:p>
        </w:tc>
        <w:tc>
          <w:tcPr>
            <w:tcW w:w="3524" w:type="dxa"/>
          </w:tcPr>
          <w:p w:rsidR="00057B0B" w:rsidRPr="00643A2B" w:rsidRDefault="00057B0B" w:rsidP="00643A2B">
            <w:pPr>
              <w:pStyle w:val="Header"/>
              <w:jc w:val="center"/>
              <w:rPr>
                <w:rFonts w:ascii="Comic Sans MS" w:hAnsi="Comic Sans MS"/>
              </w:rPr>
            </w:pPr>
            <w:r>
              <w:rPr>
                <w:rFonts w:ascii="Comic Sans MS" w:hAnsi="Comic Sans MS"/>
              </w:rPr>
              <w:t>Week 5</w:t>
            </w:r>
          </w:p>
        </w:tc>
        <w:tc>
          <w:tcPr>
            <w:tcW w:w="3364" w:type="dxa"/>
          </w:tcPr>
          <w:p w:rsidR="00057B0B" w:rsidRDefault="00057B0B" w:rsidP="00643A2B">
            <w:pPr>
              <w:pStyle w:val="Header"/>
              <w:jc w:val="center"/>
              <w:rPr>
                <w:rFonts w:ascii="Comic Sans MS" w:hAnsi="Comic Sans MS"/>
              </w:rPr>
            </w:pPr>
            <w:r>
              <w:rPr>
                <w:rFonts w:ascii="Comic Sans MS" w:hAnsi="Comic Sans MS"/>
              </w:rPr>
              <w:t xml:space="preserve">Week 6 </w:t>
            </w:r>
          </w:p>
        </w:tc>
      </w:tr>
      <w:tr w:rsidR="00156CD8" w:rsidTr="00D91C20">
        <w:trPr>
          <w:trHeight w:val="688"/>
        </w:trPr>
        <w:tc>
          <w:tcPr>
            <w:tcW w:w="3395" w:type="dxa"/>
            <w:vAlign w:val="center"/>
          </w:tcPr>
          <w:p w:rsidR="00156CD8" w:rsidRPr="00390C7F" w:rsidRDefault="00156CD8" w:rsidP="00156CD8">
            <w:pPr>
              <w:pStyle w:val="Header"/>
              <w:rPr>
                <w:rFonts w:ascii="Comic Sans MS" w:hAnsi="Comic Sans MS"/>
              </w:rPr>
            </w:pPr>
            <w:r w:rsidRPr="00B52EA9">
              <w:rPr>
                <w:rFonts w:ascii="Calibri" w:hAnsi="Calibri"/>
                <w:sz w:val="20"/>
              </w:rPr>
              <w:t>To understan</w:t>
            </w:r>
            <w:r>
              <w:rPr>
                <w:rFonts w:ascii="Calibri" w:hAnsi="Calibri"/>
                <w:sz w:val="20"/>
              </w:rPr>
              <w:t>d some of the effects of plate tectonics.</w:t>
            </w:r>
          </w:p>
        </w:tc>
        <w:tc>
          <w:tcPr>
            <w:tcW w:w="3493" w:type="dxa"/>
          </w:tcPr>
          <w:p w:rsidR="00156CD8" w:rsidRPr="00080479" w:rsidRDefault="00156CD8" w:rsidP="00156CD8">
            <w:pPr>
              <w:rPr>
                <w:rFonts w:ascii="Calibri" w:hAnsi="Calibri"/>
              </w:rPr>
            </w:pPr>
            <w:r>
              <w:rPr>
                <w:rFonts w:ascii="Calibri" w:hAnsi="Calibri"/>
                <w:sz w:val="20"/>
              </w:rPr>
              <w:t xml:space="preserve">To understand how seismic waves are </w:t>
            </w:r>
            <w:proofErr w:type="gramStart"/>
            <w:r>
              <w:rPr>
                <w:rFonts w:ascii="Calibri" w:hAnsi="Calibri"/>
                <w:sz w:val="20"/>
              </w:rPr>
              <w:t>measured .</w:t>
            </w:r>
            <w:proofErr w:type="gramEnd"/>
            <w:r>
              <w:rPr>
                <w:rFonts w:ascii="Calibri" w:hAnsi="Calibri"/>
                <w:sz w:val="20"/>
              </w:rPr>
              <w:t xml:space="preserve"> To understands the effects </w:t>
            </w:r>
            <w:proofErr w:type="gramStart"/>
            <w:r>
              <w:rPr>
                <w:rFonts w:ascii="Calibri" w:hAnsi="Calibri"/>
                <w:sz w:val="20"/>
              </w:rPr>
              <w:t>of  seismic</w:t>
            </w:r>
            <w:proofErr w:type="gramEnd"/>
            <w:r>
              <w:rPr>
                <w:rFonts w:ascii="Calibri" w:hAnsi="Calibri"/>
                <w:sz w:val="20"/>
              </w:rPr>
              <w:t xml:space="preserve"> waves.</w:t>
            </w:r>
          </w:p>
        </w:tc>
        <w:tc>
          <w:tcPr>
            <w:tcW w:w="3629" w:type="dxa"/>
            <w:vAlign w:val="center"/>
          </w:tcPr>
          <w:p w:rsidR="00156CD8" w:rsidRPr="00CF5F0F" w:rsidRDefault="00156CD8" w:rsidP="00156CD8">
            <w:pPr>
              <w:rPr>
                <w:rFonts w:ascii="Calibri" w:hAnsi="Calibri"/>
                <w:color w:val="FF0000"/>
              </w:rPr>
            </w:pPr>
            <w:r>
              <w:rPr>
                <w:rFonts w:ascii="Calibri" w:hAnsi="Calibri"/>
                <w:sz w:val="20"/>
              </w:rPr>
              <w:t xml:space="preserve">To </w:t>
            </w:r>
            <w:r w:rsidRPr="005C7D19">
              <w:rPr>
                <w:rFonts w:ascii="Calibri" w:hAnsi="Calibri"/>
                <w:sz w:val="20"/>
              </w:rPr>
              <w:t>understand</w:t>
            </w:r>
            <w:r>
              <w:rPr>
                <w:rFonts w:ascii="Calibri" w:hAnsi="Calibri"/>
                <w:sz w:val="20"/>
              </w:rPr>
              <w:t xml:space="preserve"> how life is affected by living in </w:t>
            </w:r>
            <w:proofErr w:type="gramStart"/>
            <w:r>
              <w:rPr>
                <w:rFonts w:ascii="Calibri" w:hAnsi="Calibri"/>
                <w:sz w:val="20"/>
              </w:rPr>
              <w:t xml:space="preserve">an </w:t>
            </w:r>
            <w:r>
              <w:rPr>
                <w:rFonts w:ascii="Calibri" w:hAnsi="Calibri"/>
                <w:sz w:val="20"/>
              </w:rPr>
              <w:t xml:space="preserve"> earthquake</w:t>
            </w:r>
            <w:proofErr w:type="gramEnd"/>
            <w:r>
              <w:rPr>
                <w:rFonts w:ascii="Calibri" w:hAnsi="Calibri"/>
                <w:sz w:val="20"/>
              </w:rPr>
              <w:t xml:space="preserve"> zone.</w:t>
            </w:r>
          </w:p>
        </w:tc>
        <w:tc>
          <w:tcPr>
            <w:tcW w:w="3519" w:type="dxa"/>
          </w:tcPr>
          <w:p w:rsidR="00156CD8" w:rsidRPr="00C0549F" w:rsidRDefault="0008432A" w:rsidP="00156CD8">
            <w:pPr>
              <w:rPr>
                <w:rFonts w:ascii="Calibri" w:hAnsi="Calibri"/>
              </w:rPr>
            </w:pPr>
            <w:proofErr w:type="gramStart"/>
            <w:r>
              <w:rPr>
                <w:rFonts w:ascii="Calibri" w:hAnsi="Calibri" w:cs="Arial"/>
                <w:color w:val="000000"/>
                <w:sz w:val="20"/>
                <w:szCs w:val="20"/>
                <w:shd w:val="clear" w:color="auto" w:fill="FFFFFF"/>
              </w:rPr>
              <w:t>understand</w:t>
            </w:r>
            <w:proofErr w:type="gramEnd"/>
            <w:r>
              <w:rPr>
                <w:rFonts w:ascii="Calibri" w:hAnsi="Calibri" w:cs="Arial"/>
                <w:color w:val="000000"/>
                <w:sz w:val="20"/>
                <w:szCs w:val="20"/>
                <w:shd w:val="clear" w:color="auto" w:fill="FFFFFF"/>
              </w:rPr>
              <w:t xml:space="preserve"> why and how engineers construct earthquake proof buildings.</w:t>
            </w:r>
          </w:p>
        </w:tc>
        <w:tc>
          <w:tcPr>
            <w:tcW w:w="3524" w:type="dxa"/>
          </w:tcPr>
          <w:p w:rsidR="00156CD8" w:rsidRDefault="00F852E9" w:rsidP="00156CD8">
            <w:pPr>
              <w:pStyle w:val="Header"/>
              <w:rPr>
                <w:rFonts w:ascii="Comic Sans MS" w:hAnsi="Comic Sans MS"/>
              </w:rPr>
            </w:pPr>
            <w:r>
              <w:rPr>
                <w:rFonts w:ascii="Calibri" w:hAnsi="Calibri"/>
                <w:sz w:val="20"/>
                <w:szCs w:val="20"/>
              </w:rPr>
              <w:t xml:space="preserve">Use primary and secondary resources to understand </w:t>
            </w:r>
            <w:r w:rsidR="0008432A">
              <w:rPr>
                <w:rFonts w:ascii="Calibri" w:hAnsi="Calibri"/>
                <w:sz w:val="20"/>
                <w:szCs w:val="20"/>
              </w:rPr>
              <w:t>features of tectonic plates and the features of extinct, dormant and active volcanoes.</w:t>
            </w:r>
          </w:p>
        </w:tc>
        <w:tc>
          <w:tcPr>
            <w:tcW w:w="3364" w:type="dxa"/>
          </w:tcPr>
          <w:p w:rsidR="00156CD8" w:rsidRDefault="00F852E9" w:rsidP="00156CD8">
            <w:pPr>
              <w:pStyle w:val="Header"/>
              <w:rPr>
                <w:rFonts w:ascii="ArialMT" w:hAnsi="ArialMT" w:cs="ArialMT"/>
                <w:sz w:val="20"/>
                <w:szCs w:val="20"/>
              </w:rPr>
            </w:pPr>
            <w:r>
              <w:rPr>
                <w:rFonts w:ascii="Calibri" w:hAnsi="Calibri"/>
                <w:sz w:val="20"/>
                <w:szCs w:val="20"/>
              </w:rPr>
              <w:t>Understand t</w:t>
            </w:r>
            <w:r>
              <w:rPr>
                <w:rFonts w:ascii="Calibri" w:hAnsi="Calibri"/>
                <w:sz w:val="20"/>
                <w:szCs w:val="20"/>
              </w:rPr>
              <w:t>he inside of a volcano and u</w:t>
            </w:r>
            <w:r>
              <w:rPr>
                <w:rFonts w:ascii="Calibri" w:hAnsi="Calibri"/>
                <w:sz w:val="20"/>
                <w:szCs w:val="20"/>
                <w:lang w:val="en-US"/>
              </w:rPr>
              <w:t>understand</w:t>
            </w:r>
            <w:r>
              <w:rPr>
                <w:rFonts w:ascii="Calibri" w:hAnsi="Calibri"/>
                <w:sz w:val="20"/>
                <w:szCs w:val="20"/>
                <w:lang w:val="en-US"/>
              </w:rPr>
              <w:t xml:space="preserve"> the difference between magma and lava.</w:t>
            </w:r>
          </w:p>
        </w:tc>
      </w:tr>
      <w:tr w:rsidR="00156CD8" w:rsidTr="00057B0B">
        <w:trPr>
          <w:trHeight w:val="688"/>
        </w:trPr>
        <w:tc>
          <w:tcPr>
            <w:tcW w:w="3395" w:type="dxa"/>
            <w:vAlign w:val="center"/>
          </w:tcPr>
          <w:p w:rsidR="00156CD8" w:rsidRDefault="00156CD8" w:rsidP="00156CD8">
            <w:pPr>
              <w:pStyle w:val="Header"/>
              <w:rPr>
                <w:rFonts w:ascii="Comic Sans MS" w:hAnsi="Comic Sans MS"/>
              </w:rPr>
            </w:pPr>
            <w:r>
              <w:rPr>
                <w:rFonts w:ascii="Comic Sans MS" w:hAnsi="Comic Sans MS"/>
              </w:rPr>
              <w:t xml:space="preserve">Children are experimenting with 12 tectonic plates (polystyrene ) in magma (water) discuss the actions of the tectonic plates as they move against each other and away from each other – discuss as a group and then share thoughts as a class. </w:t>
            </w:r>
          </w:p>
        </w:tc>
        <w:tc>
          <w:tcPr>
            <w:tcW w:w="3493" w:type="dxa"/>
            <w:vAlign w:val="center"/>
          </w:tcPr>
          <w:p w:rsidR="00156CD8" w:rsidRDefault="00156CD8" w:rsidP="00156CD8">
            <w:pPr>
              <w:pStyle w:val="Header"/>
              <w:rPr>
                <w:rFonts w:ascii="Comic Sans MS" w:hAnsi="Comic Sans MS"/>
              </w:rPr>
            </w:pPr>
            <w:r>
              <w:rPr>
                <w:rFonts w:ascii="Comic Sans MS" w:hAnsi="Comic Sans MS"/>
              </w:rPr>
              <w:t xml:space="preserve">After watching 2x videos of seismic waves, children use resources to create their own seismometer.  </w:t>
            </w:r>
          </w:p>
        </w:tc>
        <w:tc>
          <w:tcPr>
            <w:tcW w:w="3629" w:type="dxa"/>
            <w:vAlign w:val="center"/>
          </w:tcPr>
          <w:p w:rsidR="00156CD8" w:rsidRDefault="00156CD8" w:rsidP="00156CD8">
            <w:pPr>
              <w:pStyle w:val="Header"/>
              <w:rPr>
                <w:rFonts w:ascii="Comic Sans MS" w:hAnsi="Comic Sans MS"/>
              </w:rPr>
            </w:pPr>
            <w:r>
              <w:rPr>
                <w:rFonts w:ascii="Comic Sans MS" w:hAnsi="Comic Sans MS"/>
              </w:rPr>
              <w:t xml:space="preserve">Pupils watch video </w:t>
            </w:r>
          </w:p>
          <w:p w:rsidR="00156CD8" w:rsidRDefault="00156CD8" w:rsidP="00156CD8">
            <w:pPr>
              <w:pStyle w:val="Header"/>
              <w:rPr>
                <w:rFonts w:ascii="Comic Sans MS" w:hAnsi="Comic Sans MS"/>
              </w:rPr>
            </w:pPr>
            <w:r>
              <w:rPr>
                <w:rFonts w:ascii="Comic Sans MS" w:hAnsi="Comic Sans MS"/>
              </w:rPr>
              <w:t xml:space="preserve">Discuss outcomes </w:t>
            </w:r>
          </w:p>
          <w:p w:rsidR="00156CD8" w:rsidRDefault="00156CD8" w:rsidP="00156CD8">
            <w:pPr>
              <w:pStyle w:val="Header"/>
              <w:rPr>
                <w:rFonts w:ascii="Comic Sans MS" w:hAnsi="Comic Sans MS"/>
              </w:rPr>
            </w:pPr>
            <w:r>
              <w:rPr>
                <w:rFonts w:ascii="Comic Sans MS" w:hAnsi="Comic Sans MS"/>
              </w:rPr>
              <w:t xml:space="preserve">Think about the sequence of Drop/ Cover/ hold. Practise </w:t>
            </w:r>
          </w:p>
          <w:p w:rsidR="00156CD8" w:rsidRDefault="00156CD8" w:rsidP="00156CD8">
            <w:pPr>
              <w:pStyle w:val="Header"/>
              <w:rPr>
                <w:rFonts w:ascii="Comic Sans MS" w:hAnsi="Comic Sans MS"/>
              </w:rPr>
            </w:pPr>
            <w:r>
              <w:rPr>
                <w:rFonts w:ascii="Comic Sans MS" w:hAnsi="Comic Sans MS"/>
              </w:rPr>
              <w:t xml:space="preserve">Record ideas as to why Drop/Cover/Hold is a useful alarm practise for those who live in Earth quake zones </w:t>
            </w:r>
          </w:p>
        </w:tc>
        <w:tc>
          <w:tcPr>
            <w:tcW w:w="3519" w:type="dxa"/>
            <w:vAlign w:val="center"/>
          </w:tcPr>
          <w:p w:rsidR="00156CD8" w:rsidRDefault="0008432A" w:rsidP="00156CD8">
            <w:pPr>
              <w:pStyle w:val="Header"/>
              <w:rPr>
                <w:rFonts w:ascii="Calibri" w:eastAsia="Times New Roman" w:hAnsi="Calibri" w:cs="Arial"/>
                <w:color w:val="000000"/>
                <w:sz w:val="20"/>
                <w:szCs w:val="20"/>
              </w:rPr>
            </w:pPr>
            <w:r>
              <w:rPr>
                <w:rFonts w:ascii="Calibri" w:eastAsia="Times New Roman" w:hAnsi="Calibri" w:cs="Arial"/>
                <w:color w:val="000000"/>
                <w:sz w:val="20"/>
                <w:szCs w:val="20"/>
              </w:rPr>
              <w:t xml:space="preserve">Children learn to be structural engineers. </w:t>
            </w:r>
          </w:p>
          <w:p w:rsidR="0008432A" w:rsidRDefault="0008432A" w:rsidP="00156CD8">
            <w:pPr>
              <w:pStyle w:val="Header"/>
              <w:rPr>
                <w:rFonts w:ascii="Comic Sans MS" w:hAnsi="Comic Sans MS"/>
              </w:rPr>
            </w:pPr>
            <w:r>
              <w:rPr>
                <w:rFonts w:ascii="Calibri" w:eastAsia="Times New Roman" w:hAnsi="Calibri" w:cs="Arial"/>
                <w:color w:val="000000"/>
                <w:sz w:val="20"/>
                <w:szCs w:val="20"/>
              </w:rPr>
              <w:t xml:space="preserve">Using marshmallows and straws/ spaghetti children design earthquake proof buildings – use videos to discuss shape, tapering etc. </w:t>
            </w:r>
          </w:p>
        </w:tc>
        <w:tc>
          <w:tcPr>
            <w:tcW w:w="3524" w:type="dxa"/>
          </w:tcPr>
          <w:p w:rsidR="00156CD8" w:rsidRDefault="00156CD8" w:rsidP="00156CD8">
            <w:pPr>
              <w:pStyle w:val="Header"/>
              <w:rPr>
                <w:rFonts w:ascii="Comic Sans MS" w:hAnsi="Comic Sans MS"/>
              </w:rPr>
            </w:pPr>
          </w:p>
          <w:p w:rsidR="00F852E9" w:rsidRDefault="00F852E9" w:rsidP="00156CD8">
            <w:pPr>
              <w:pStyle w:val="Header"/>
              <w:rPr>
                <w:rFonts w:ascii="Comic Sans MS" w:hAnsi="Comic Sans MS"/>
              </w:rPr>
            </w:pPr>
            <w:r>
              <w:rPr>
                <w:rFonts w:ascii="Comic Sans MS" w:hAnsi="Comic Sans MS"/>
              </w:rPr>
              <w:t>Children investigate the locations of extinct, dormant and active volcanoes – discuss the location of the Ring of Fire</w:t>
            </w:r>
          </w:p>
          <w:p w:rsidR="00322A55" w:rsidRDefault="00322A55" w:rsidP="00156CD8">
            <w:pPr>
              <w:pStyle w:val="Header"/>
              <w:rPr>
                <w:rFonts w:ascii="Comic Sans MS" w:hAnsi="Comic Sans MS"/>
              </w:rPr>
            </w:pPr>
            <w:r>
              <w:rPr>
                <w:rFonts w:ascii="Comic Sans MS" w:hAnsi="Comic Sans MS"/>
              </w:rPr>
              <w:t xml:space="preserve">Discuss northern and southern hemisphere, tropics of cancer and Capricorn. </w:t>
            </w:r>
          </w:p>
          <w:p w:rsidR="00322A55" w:rsidRDefault="00322A55" w:rsidP="00156CD8">
            <w:pPr>
              <w:pStyle w:val="Header"/>
              <w:rPr>
                <w:rFonts w:ascii="Comic Sans MS" w:hAnsi="Comic Sans MS"/>
              </w:rPr>
            </w:pPr>
            <w:r>
              <w:rPr>
                <w:rFonts w:ascii="Comic Sans MS" w:hAnsi="Comic Sans MS"/>
              </w:rPr>
              <w:t xml:space="preserve">Date and time zones </w:t>
            </w:r>
            <w:bookmarkStart w:id="0" w:name="_GoBack"/>
            <w:bookmarkEnd w:id="0"/>
          </w:p>
        </w:tc>
        <w:tc>
          <w:tcPr>
            <w:tcW w:w="3364" w:type="dxa"/>
          </w:tcPr>
          <w:p w:rsidR="00156CD8" w:rsidRDefault="00156CD8" w:rsidP="00156CD8">
            <w:pPr>
              <w:autoSpaceDE w:val="0"/>
              <w:autoSpaceDN w:val="0"/>
              <w:adjustRightInd w:val="0"/>
              <w:rPr>
                <w:rFonts w:ascii="ArialMT" w:hAnsi="ArialMT" w:cs="ArialMT"/>
                <w:sz w:val="20"/>
                <w:szCs w:val="20"/>
              </w:rPr>
            </w:pPr>
          </w:p>
          <w:p w:rsidR="00F852E9" w:rsidRDefault="00F852E9" w:rsidP="00156CD8">
            <w:pPr>
              <w:autoSpaceDE w:val="0"/>
              <w:autoSpaceDN w:val="0"/>
              <w:adjustRightInd w:val="0"/>
              <w:rPr>
                <w:rFonts w:ascii="ArialMT" w:hAnsi="ArialMT" w:cs="ArialMT"/>
                <w:sz w:val="20"/>
                <w:szCs w:val="20"/>
              </w:rPr>
            </w:pPr>
            <w:r>
              <w:rPr>
                <w:rFonts w:ascii="ArialMT" w:hAnsi="ArialMT" w:cs="ArialMT"/>
                <w:sz w:val="20"/>
                <w:szCs w:val="20"/>
              </w:rPr>
              <w:t xml:space="preserve">Children use video clips and art inspired by </w:t>
            </w:r>
          </w:p>
          <w:p w:rsidR="00F852E9" w:rsidRDefault="00F852E9" w:rsidP="00156CD8">
            <w:pPr>
              <w:autoSpaceDE w:val="0"/>
              <w:autoSpaceDN w:val="0"/>
              <w:adjustRightInd w:val="0"/>
              <w:rPr>
                <w:rFonts w:ascii="ArialMT" w:hAnsi="ArialMT" w:cs="ArialMT"/>
                <w:sz w:val="20"/>
                <w:szCs w:val="20"/>
              </w:rPr>
            </w:pPr>
            <w:r>
              <w:rPr>
                <w:rFonts w:ascii="ArialMT" w:hAnsi="ArialMT" w:cs="ArialMT"/>
                <w:sz w:val="20"/>
                <w:szCs w:val="20"/>
              </w:rPr>
              <w:t>Margret Godfrey to recreate the magma and lava at different points of e</w:t>
            </w:r>
          </w:p>
        </w:tc>
      </w:tr>
      <w:tr w:rsidR="00156CD8" w:rsidTr="00A0722A">
        <w:trPr>
          <w:trHeight w:val="407"/>
        </w:trPr>
        <w:tc>
          <w:tcPr>
            <w:tcW w:w="20924" w:type="dxa"/>
            <w:gridSpan w:val="6"/>
            <w:shd w:val="clear" w:color="auto" w:fill="FFFF00"/>
          </w:tcPr>
          <w:p w:rsidR="00156CD8" w:rsidRDefault="00156CD8" w:rsidP="00156CD8">
            <w:pPr>
              <w:pStyle w:val="Default"/>
              <w:jc w:val="center"/>
              <w:rPr>
                <w:rFonts w:ascii="Comic Sans MS" w:hAnsi="Comic Sans MS"/>
              </w:rPr>
            </w:pPr>
            <w:r>
              <w:rPr>
                <w:rFonts w:ascii="Comic Sans MS" w:hAnsi="Comic Sans MS"/>
              </w:rPr>
              <w:t>Key Vocabulary</w:t>
            </w:r>
          </w:p>
        </w:tc>
      </w:tr>
      <w:tr w:rsidR="00156CD8" w:rsidTr="003C7389">
        <w:trPr>
          <w:trHeight w:val="688"/>
        </w:trPr>
        <w:tc>
          <w:tcPr>
            <w:tcW w:w="20924" w:type="dxa"/>
            <w:gridSpan w:val="6"/>
          </w:tcPr>
          <w:p w:rsidR="00156CD8" w:rsidRDefault="00156CD8" w:rsidP="00156CD8">
            <w:pPr>
              <w:pStyle w:val="Default"/>
              <w:rPr>
                <w:rFonts w:ascii="Comic Sans MS" w:hAnsi="Comic Sans MS" w:cstheme="minorBidi"/>
                <w:color w:val="auto"/>
                <w:sz w:val="22"/>
                <w:szCs w:val="22"/>
              </w:rPr>
            </w:pPr>
            <w:r>
              <w:rPr>
                <w:rFonts w:ascii="Comic Sans MS" w:hAnsi="Comic Sans MS" w:cstheme="minorBidi"/>
                <w:color w:val="auto"/>
                <w:sz w:val="22"/>
                <w:szCs w:val="22"/>
              </w:rPr>
              <w:t xml:space="preserve"> </w:t>
            </w:r>
            <w:r>
              <w:t xml:space="preserve"> </w:t>
            </w:r>
            <w:r w:rsidR="00F852E9">
              <w:rPr>
                <w:noProof/>
                <w:lang w:eastAsia="en-GB"/>
              </w:rPr>
              <w:t xml:space="preserve"> </w:t>
            </w:r>
            <w:r w:rsidR="00F852E9">
              <w:rPr>
                <w:noProof/>
                <w:lang w:eastAsia="en-GB"/>
              </w:rPr>
              <w:drawing>
                <wp:inline distT="0" distB="0" distL="0" distR="0" wp14:anchorId="760D1038" wp14:editId="43064110">
                  <wp:extent cx="3267075" cy="17657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51598"/>
                          <a:stretch/>
                        </pic:blipFill>
                        <pic:spPr bwMode="auto">
                          <a:xfrm>
                            <a:off x="0" y="0"/>
                            <a:ext cx="3267075" cy="1765738"/>
                          </a:xfrm>
                          <a:prstGeom prst="rect">
                            <a:avLst/>
                          </a:prstGeom>
                          <a:ln>
                            <a:noFill/>
                          </a:ln>
                          <a:extLst>
                            <a:ext uri="{53640926-AAD7-44D8-BBD7-CCE9431645EC}">
                              <a14:shadowObscured xmlns:a14="http://schemas.microsoft.com/office/drawing/2010/main"/>
                            </a:ext>
                          </a:extLst>
                        </pic:spPr>
                      </pic:pic>
                    </a:graphicData>
                  </a:graphic>
                </wp:inline>
              </w:drawing>
            </w:r>
            <w:r w:rsidR="00F852E9">
              <w:rPr>
                <w:noProof/>
                <w:lang w:eastAsia="en-GB"/>
              </w:rPr>
              <w:t xml:space="preserve"> </w:t>
            </w:r>
            <w:r w:rsidR="00F852E9">
              <w:rPr>
                <w:noProof/>
                <w:lang w:eastAsia="en-GB"/>
              </w:rPr>
              <w:drawing>
                <wp:inline distT="0" distB="0" distL="0" distR="0" wp14:anchorId="19264E2A" wp14:editId="41B168AC">
                  <wp:extent cx="3267075" cy="18823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48402"/>
                          <a:stretch/>
                        </pic:blipFill>
                        <pic:spPr bwMode="auto">
                          <a:xfrm>
                            <a:off x="0" y="0"/>
                            <a:ext cx="3267075" cy="1882337"/>
                          </a:xfrm>
                          <a:prstGeom prst="rect">
                            <a:avLst/>
                          </a:prstGeom>
                          <a:ln>
                            <a:noFill/>
                          </a:ln>
                          <a:extLst>
                            <a:ext uri="{53640926-AAD7-44D8-BBD7-CCE9431645EC}">
                              <a14:shadowObscured xmlns:a14="http://schemas.microsoft.com/office/drawing/2010/main"/>
                            </a:ext>
                          </a:extLst>
                        </pic:spPr>
                      </pic:pic>
                    </a:graphicData>
                  </a:graphic>
                </wp:inline>
              </w:drawing>
            </w:r>
          </w:p>
        </w:tc>
      </w:tr>
      <w:tr w:rsidR="00156CD8" w:rsidTr="00225D3F">
        <w:trPr>
          <w:trHeight w:val="428"/>
        </w:trPr>
        <w:tc>
          <w:tcPr>
            <w:tcW w:w="20924" w:type="dxa"/>
            <w:gridSpan w:val="6"/>
            <w:shd w:val="clear" w:color="auto" w:fill="FFFF00"/>
          </w:tcPr>
          <w:p w:rsidR="00156CD8" w:rsidRDefault="00156CD8" w:rsidP="00156CD8">
            <w:pPr>
              <w:pStyle w:val="Default"/>
              <w:jc w:val="center"/>
              <w:rPr>
                <w:rFonts w:ascii="Comic Sans MS" w:hAnsi="Comic Sans MS" w:cstheme="minorBidi"/>
                <w:color w:val="auto"/>
                <w:sz w:val="22"/>
                <w:szCs w:val="22"/>
              </w:rPr>
            </w:pPr>
            <w:r>
              <w:rPr>
                <w:rFonts w:ascii="Comic Sans MS" w:hAnsi="Comic Sans MS" w:cstheme="minorBidi"/>
                <w:color w:val="auto"/>
                <w:sz w:val="22"/>
                <w:szCs w:val="22"/>
              </w:rPr>
              <w:t>Milestone Indicator</w:t>
            </w:r>
          </w:p>
        </w:tc>
      </w:tr>
      <w:tr w:rsidR="00156CD8" w:rsidTr="00C463D0">
        <w:trPr>
          <w:trHeight w:val="688"/>
        </w:trPr>
        <w:tc>
          <w:tcPr>
            <w:tcW w:w="20924" w:type="dxa"/>
            <w:gridSpan w:val="6"/>
          </w:tcPr>
          <w:p w:rsidR="00322A55" w:rsidRPr="00C1087E" w:rsidRDefault="00322A55" w:rsidP="00322A55">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Ask and answer geographical questions about the physical and human characteristics of a location.</w:t>
            </w:r>
          </w:p>
          <w:p w:rsidR="00322A55" w:rsidRPr="00C1087E" w:rsidRDefault="00322A55" w:rsidP="00322A55">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Explain own views about locations, giving reasons.</w:t>
            </w:r>
          </w:p>
          <w:p w:rsidR="00322A55" w:rsidRPr="00C1087E" w:rsidRDefault="00322A55" w:rsidP="00322A55">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Name and locate the Equator, Northern Hemisphere, Southern Hemisphere, the Tropics of Cancer and Capricorn, Arctic and Antarctic Circle and date time zones. Describe some of the characteristics of these geographical areas.</w:t>
            </w:r>
          </w:p>
          <w:p w:rsidR="00156CD8" w:rsidRPr="00C1087E" w:rsidRDefault="00322A55" w:rsidP="00322A55">
            <w:pPr>
              <w:pStyle w:val="NormalWeb"/>
              <w:rPr>
                <w:rFonts w:asciiTheme="minorHAnsi" w:hAnsiTheme="minorHAnsi" w:cstheme="minorHAnsi"/>
                <w:color w:val="000000"/>
                <w:sz w:val="22"/>
                <w:szCs w:val="22"/>
              </w:rPr>
            </w:pPr>
            <w:r w:rsidRPr="00C1087E">
              <w:rPr>
                <w:rFonts w:asciiTheme="minorHAnsi" w:hAnsiTheme="minorHAnsi" w:cstheme="minorHAnsi"/>
                <w:color w:val="000000"/>
                <w:sz w:val="22"/>
                <w:szCs w:val="22"/>
              </w:rPr>
              <w:t>• </w:t>
            </w:r>
            <w:proofErr w:type="gramStart"/>
            <w:r w:rsidRPr="00C1087E">
              <w:rPr>
                <w:rStyle w:val="Strong"/>
                <w:rFonts w:asciiTheme="minorHAnsi" w:hAnsiTheme="minorHAnsi" w:cstheme="minorHAnsi"/>
                <w:color w:val="000000"/>
                <w:sz w:val="22"/>
                <w:szCs w:val="22"/>
              </w:rPr>
              <w:t>physical</w:t>
            </w:r>
            <w:proofErr w:type="gramEnd"/>
            <w:r w:rsidRPr="00C1087E">
              <w:rPr>
                <w:rStyle w:val="Strong"/>
                <w:rFonts w:asciiTheme="minorHAnsi" w:hAnsiTheme="minorHAnsi" w:cstheme="minorHAnsi"/>
                <w:color w:val="000000"/>
                <w:sz w:val="22"/>
                <w:szCs w:val="22"/>
              </w:rPr>
              <w:t xml:space="preserve"> geography</w:t>
            </w:r>
            <w:r w:rsidRPr="00C1087E">
              <w:rPr>
                <w:rFonts w:asciiTheme="minorHAnsi" w:hAnsiTheme="minorHAnsi" w:cstheme="minorHAnsi"/>
                <w:color w:val="000000"/>
                <w:sz w:val="22"/>
                <w:szCs w:val="22"/>
              </w:rPr>
              <w:t>, including: volcanoes and earthquakes.</w:t>
            </w:r>
          </w:p>
        </w:tc>
      </w:tr>
    </w:tbl>
    <w:p w:rsidR="00696954" w:rsidRDefault="00696954"/>
    <w:sectPr w:rsidR="00696954" w:rsidSect="004120E5">
      <w:headerReference w:type="default" r:id="rId8"/>
      <w:pgSz w:w="23814" w:h="16839" w:orient="landscape" w:code="8"/>
      <w:pgMar w:top="48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7F" w:rsidRDefault="00390C7F" w:rsidP="00390C7F">
      <w:pPr>
        <w:spacing w:after="0" w:line="240" w:lineRule="auto"/>
      </w:pPr>
      <w:r>
        <w:separator/>
      </w:r>
    </w:p>
  </w:endnote>
  <w:endnote w:type="continuationSeparator" w:id="0">
    <w:p w:rsidR="00390C7F" w:rsidRDefault="00390C7F" w:rsidP="003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ffy">
    <w:altName w:val="Tuff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7F" w:rsidRDefault="00390C7F" w:rsidP="00390C7F">
      <w:pPr>
        <w:spacing w:after="0" w:line="240" w:lineRule="auto"/>
      </w:pPr>
      <w:r>
        <w:separator/>
      </w:r>
    </w:p>
  </w:footnote>
  <w:footnote w:type="continuationSeparator" w:id="0">
    <w:p w:rsidR="00390C7F" w:rsidRDefault="00390C7F" w:rsidP="0039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7F" w:rsidRDefault="00390C7F" w:rsidP="00390C7F">
    <w:pPr>
      <w:pStyle w:val="Header"/>
      <w:jc w:val="center"/>
    </w:pPr>
    <w:r>
      <w:rPr>
        <w:noProof/>
        <w:lang w:eastAsia="en-GB"/>
      </w:rPr>
      <w:drawing>
        <wp:inline distT="0" distB="0" distL="0" distR="0">
          <wp:extent cx="933450" cy="66053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S logo 2018.jpg"/>
                  <pic:cNvPicPr/>
                </pic:nvPicPr>
                <pic:blipFill>
                  <a:blip r:embed="rId1">
                    <a:extLst>
                      <a:ext uri="{28A0092B-C50C-407E-A947-70E740481C1C}">
                        <a14:useLocalDpi xmlns:a14="http://schemas.microsoft.com/office/drawing/2010/main" val="0"/>
                      </a:ext>
                    </a:extLst>
                  </a:blip>
                  <a:stretch>
                    <a:fillRect/>
                  </a:stretch>
                </pic:blipFill>
                <pic:spPr>
                  <a:xfrm>
                    <a:off x="0" y="0"/>
                    <a:ext cx="941791" cy="666432"/>
                  </a:xfrm>
                  <a:prstGeom prst="rect">
                    <a:avLst/>
                  </a:prstGeom>
                </pic:spPr>
              </pic:pic>
            </a:graphicData>
          </a:graphic>
        </wp:inline>
      </w:drawing>
    </w:r>
  </w:p>
  <w:p w:rsidR="00390C7F" w:rsidRDefault="00390C7F" w:rsidP="00390C7F">
    <w:pPr>
      <w:pStyle w:val="Header"/>
      <w:jc w:val="center"/>
    </w:pPr>
    <w:r>
      <w:t xml:space="preserve">Geography Medium Term Planning: Year 3 </w:t>
    </w:r>
    <w:r w:rsidR="00243603">
      <w:t xml:space="preserve"> </w:t>
    </w:r>
    <w:r w:rsidR="00057B0B">
      <w:t xml:space="preserve"> </w:t>
    </w:r>
    <w:r w:rsidR="00156CD8">
      <w:t xml:space="preserve">Earthquakes and volcanoes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66F7F"/>
    <w:multiLevelType w:val="hybridMultilevel"/>
    <w:tmpl w:val="B0AE8922"/>
    <w:lvl w:ilvl="0" w:tplc="7D886124">
      <w:numFmt w:val="bullet"/>
      <w:lvlText w:val="•"/>
      <w:lvlJc w:val="left"/>
      <w:pPr>
        <w:ind w:left="720" w:hanging="360"/>
      </w:pPr>
      <w:rPr>
        <w:rFonts w:ascii="Comic Sans MS" w:eastAsia="Times New Roman" w:hAnsi="Comic Sans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21A3F"/>
    <w:multiLevelType w:val="hybridMultilevel"/>
    <w:tmpl w:val="2EEE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B20217"/>
    <w:multiLevelType w:val="hybridMultilevel"/>
    <w:tmpl w:val="ACB05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7F"/>
    <w:rsid w:val="00000F47"/>
    <w:rsid w:val="00057B0B"/>
    <w:rsid w:val="0008432A"/>
    <w:rsid w:val="00156CD8"/>
    <w:rsid w:val="002355FD"/>
    <w:rsid w:val="00243603"/>
    <w:rsid w:val="002E6C1D"/>
    <w:rsid w:val="00322A55"/>
    <w:rsid w:val="00390C7F"/>
    <w:rsid w:val="003F666A"/>
    <w:rsid w:val="004120E5"/>
    <w:rsid w:val="0047229A"/>
    <w:rsid w:val="005001F3"/>
    <w:rsid w:val="00643A2B"/>
    <w:rsid w:val="00656C66"/>
    <w:rsid w:val="00696954"/>
    <w:rsid w:val="00704DBF"/>
    <w:rsid w:val="007C05F7"/>
    <w:rsid w:val="007E5F48"/>
    <w:rsid w:val="0080533F"/>
    <w:rsid w:val="00823226"/>
    <w:rsid w:val="008D2620"/>
    <w:rsid w:val="00923260"/>
    <w:rsid w:val="009C683D"/>
    <w:rsid w:val="00A4255D"/>
    <w:rsid w:val="00B735E3"/>
    <w:rsid w:val="00C465A1"/>
    <w:rsid w:val="00E22178"/>
    <w:rsid w:val="00EA683A"/>
    <w:rsid w:val="00F3450A"/>
    <w:rsid w:val="00F852E9"/>
    <w:rsid w:val="00F9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B989E06-8447-4ADD-BC4E-5800D3CE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C7F"/>
  </w:style>
  <w:style w:type="paragraph" w:styleId="Footer">
    <w:name w:val="footer"/>
    <w:basedOn w:val="Normal"/>
    <w:link w:val="FooterChar"/>
    <w:uiPriority w:val="99"/>
    <w:unhideWhenUsed/>
    <w:rsid w:val="00390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C7F"/>
  </w:style>
  <w:style w:type="table" w:styleId="TableGrid">
    <w:name w:val="Table Grid"/>
    <w:basedOn w:val="TableNormal"/>
    <w:uiPriority w:val="39"/>
    <w:rsid w:val="0039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C7F"/>
    <w:pPr>
      <w:autoSpaceDE w:val="0"/>
      <w:autoSpaceDN w:val="0"/>
      <w:adjustRightInd w:val="0"/>
      <w:spacing w:after="0" w:line="240" w:lineRule="auto"/>
    </w:pPr>
    <w:rPr>
      <w:rFonts w:ascii="Tuffy" w:hAnsi="Tuffy" w:cs="Tuffy"/>
      <w:color w:val="000000"/>
      <w:sz w:val="24"/>
      <w:szCs w:val="24"/>
    </w:rPr>
  </w:style>
  <w:style w:type="paragraph" w:styleId="ListParagraph">
    <w:name w:val="List Paragraph"/>
    <w:basedOn w:val="Normal"/>
    <w:uiPriority w:val="34"/>
    <w:qFormat/>
    <w:rsid w:val="002E6C1D"/>
    <w:pPr>
      <w:spacing w:line="256" w:lineRule="auto"/>
      <w:ind w:left="720"/>
      <w:contextualSpacing/>
    </w:pPr>
  </w:style>
  <w:style w:type="paragraph" w:customStyle="1" w:styleId="Pa3">
    <w:name w:val="Pa3"/>
    <w:basedOn w:val="Default"/>
    <w:next w:val="Default"/>
    <w:uiPriority w:val="99"/>
    <w:rsid w:val="002E6C1D"/>
    <w:pPr>
      <w:spacing w:line="181" w:lineRule="atLeast"/>
    </w:pPr>
    <w:rPr>
      <w:rFonts w:cstheme="minorBidi"/>
      <w:color w:val="auto"/>
    </w:rPr>
  </w:style>
  <w:style w:type="paragraph" w:styleId="NoSpacing">
    <w:name w:val="No Spacing"/>
    <w:uiPriority w:val="1"/>
    <w:qFormat/>
    <w:rsid w:val="00923260"/>
    <w:pPr>
      <w:spacing w:after="0" w:line="240" w:lineRule="auto"/>
    </w:pPr>
  </w:style>
  <w:style w:type="paragraph" w:styleId="NormalWeb">
    <w:name w:val="Normal (Web)"/>
    <w:basedOn w:val="Normal"/>
    <w:uiPriority w:val="99"/>
    <w:unhideWhenUsed/>
    <w:rsid w:val="007E5F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5F48"/>
    <w:rPr>
      <w:b/>
      <w:bCs/>
    </w:rPr>
  </w:style>
  <w:style w:type="character" w:styleId="Hyperlink">
    <w:name w:val="Hyperlink"/>
    <w:basedOn w:val="DefaultParagraphFont"/>
    <w:uiPriority w:val="99"/>
    <w:unhideWhenUsed/>
    <w:rsid w:val="0047229A"/>
    <w:rPr>
      <w:color w:val="0563C1" w:themeColor="hyperlink"/>
      <w:u w:val="single"/>
    </w:rPr>
  </w:style>
  <w:style w:type="character" w:styleId="FollowedHyperlink">
    <w:name w:val="FollowedHyperlink"/>
    <w:basedOn w:val="DefaultParagraphFont"/>
    <w:uiPriority w:val="99"/>
    <w:semiHidden/>
    <w:unhideWhenUsed/>
    <w:rsid w:val="00F901F8"/>
    <w:rPr>
      <w:color w:val="954F72" w:themeColor="followedHyperlink"/>
      <w:u w:val="single"/>
    </w:rPr>
  </w:style>
  <w:style w:type="paragraph" w:styleId="BalloonText">
    <w:name w:val="Balloon Text"/>
    <w:basedOn w:val="Normal"/>
    <w:link w:val="BalloonTextChar"/>
    <w:uiPriority w:val="99"/>
    <w:semiHidden/>
    <w:unhideWhenUsed/>
    <w:rsid w:val="00322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Sanderson</dc:creator>
  <cp:keywords/>
  <dc:description/>
  <cp:lastModifiedBy>Vicky 2. Sanderson</cp:lastModifiedBy>
  <cp:revision>2</cp:revision>
  <dcterms:created xsi:type="dcterms:W3CDTF">2022-01-28T13:23:00Z</dcterms:created>
  <dcterms:modified xsi:type="dcterms:W3CDTF">2022-01-28T13:23:00Z</dcterms:modified>
</cp:coreProperties>
</file>