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4E14A9" w:rsidRDefault="004E14A9" w:rsidP="004E14A9">
            <w:r>
              <w:t xml:space="preserve">Know how to locate </w:t>
            </w:r>
            <w:r w:rsidR="00AE5D6F">
              <w:t>Scandinavian countries and major cities.</w:t>
            </w:r>
          </w:p>
          <w:p w:rsidR="009C683D" w:rsidRPr="00390C7F" w:rsidRDefault="009C683D" w:rsidP="004B5DD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71" w:type="dxa"/>
          </w:tcPr>
          <w:p w:rsidR="009C683D" w:rsidRPr="00390C7F" w:rsidRDefault="00AE5D6F" w:rsidP="00AE5D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climate and weather of Scandinavia.</w:t>
            </w:r>
          </w:p>
        </w:tc>
        <w:tc>
          <w:tcPr>
            <w:tcW w:w="2528" w:type="dxa"/>
          </w:tcPr>
          <w:p w:rsidR="009C683D" w:rsidRPr="00390C7F" w:rsidRDefault="004E14A9" w:rsidP="00AE5D6F">
            <w:pPr>
              <w:rPr>
                <w:rFonts w:ascii="Comic Sans MS" w:hAnsi="Comic Sans MS"/>
              </w:rPr>
            </w:pPr>
            <w:r>
              <w:t xml:space="preserve">Understand </w:t>
            </w:r>
            <w:r w:rsidR="00AE5D6F">
              <w:t xml:space="preserve">the physical features of Scandinavia. </w:t>
            </w:r>
          </w:p>
        </w:tc>
        <w:tc>
          <w:tcPr>
            <w:tcW w:w="2372" w:type="dxa"/>
          </w:tcPr>
          <w:p w:rsidR="009C683D" w:rsidRPr="00390C7F" w:rsidRDefault="004E14A9" w:rsidP="00AE5D6F">
            <w:pPr>
              <w:rPr>
                <w:rFonts w:ascii="Comic Sans MS" w:hAnsi="Comic Sans MS"/>
              </w:rPr>
            </w:pPr>
            <w:r>
              <w:t xml:space="preserve">Understand </w:t>
            </w:r>
            <w:r w:rsidR="00AE5D6F">
              <w:t>the human features of Scandinavia.</w:t>
            </w:r>
          </w:p>
        </w:tc>
        <w:tc>
          <w:tcPr>
            <w:tcW w:w="2420" w:type="dxa"/>
          </w:tcPr>
          <w:p w:rsidR="009C683D" w:rsidRPr="00390C7F" w:rsidRDefault="004E14A9" w:rsidP="00AE5D6F">
            <w:pPr>
              <w:pStyle w:val="NoSpacing"/>
              <w:rPr>
                <w:rFonts w:ascii="Comic Sans MS" w:hAnsi="Comic Sans MS"/>
              </w:rPr>
            </w:pPr>
            <w:r w:rsidRPr="00C33DB3">
              <w:rPr>
                <w:color w:val="000000"/>
                <w:sz w:val="20"/>
                <w:szCs w:val="20"/>
                <w:lang w:eastAsia="en-GB"/>
              </w:rPr>
              <w:t>Use ma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ps, atlases and technology to </w:t>
            </w:r>
            <w:r w:rsidR="00AE5D6F">
              <w:rPr>
                <w:color w:val="000000"/>
                <w:sz w:val="20"/>
                <w:szCs w:val="20"/>
                <w:lang w:eastAsia="en-GB"/>
              </w:rPr>
              <w:t>research information about Scandinavia and compare/contrast to Cornwall.</w:t>
            </w:r>
          </w:p>
        </w:tc>
        <w:tc>
          <w:tcPr>
            <w:tcW w:w="2588" w:type="dxa"/>
          </w:tcPr>
          <w:p w:rsidR="009C683D" w:rsidRPr="00390C7F" w:rsidRDefault="00AE5D6F" w:rsidP="00AE5D6F">
            <w:pPr>
              <w:tabs>
                <w:tab w:val="left" w:pos="14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knowledge of Scandinavia to plan a tourist visit.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4E14A9" w:rsidP="00AE5D6F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Countries, settlements, United Kingdom, I, location, physical, human, tourism, economy, maps, atlases, , capital city, population, tourist attractions, , </w:t>
            </w:r>
            <w:r>
              <w:t xml:space="preserve">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ocation</w:t>
            </w:r>
            <w:proofErr w:type="spellEnd"/>
            <w:r w:rsidR="00AE5D6F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Norway, Sweden, Denmark, Europe, Nordic, Climate zones, northern Europe, glaciers, fjords, mountains, lakes, waterfalls, </w:t>
            </w:r>
            <w:bookmarkStart w:id="0" w:name="_GoBack"/>
            <w:bookmarkEnd w:id="0"/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4E14A9" w:rsidRPr="00C33DB3" w:rsidRDefault="004E14A9" w:rsidP="004E14A9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C33DB3">
              <w:rPr>
                <w:color w:val="000000"/>
                <w:sz w:val="20"/>
                <w:szCs w:val="20"/>
                <w:lang w:eastAsia="en-GB"/>
              </w:rPr>
              <w:t>•Explain own views about locations, giving reasons.</w:t>
            </w:r>
          </w:p>
          <w:p w:rsidR="004E14A9" w:rsidRPr="00C33DB3" w:rsidRDefault="004E14A9" w:rsidP="004E14A9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C33DB3">
              <w:rPr>
                <w:color w:val="000000"/>
                <w:sz w:val="20"/>
                <w:szCs w:val="20"/>
                <w:lang w:eastAsia="en-GB"/>
              </w:rPr>
              <w:t>• Use maps, atlases, globes and digital/computer mapping to locate countries and describe features.</w:t>
            </w:r>
          </w:p>
          <w:p w:rsidR="004E14A9" w:rsidRPr="00C33DB3" w:rsidRDefault="004E14A9" w:rsidP="004E14A9">
            <w:pPr>
              <w:pStyle w:val="Head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3DB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• Use a range of resources to identify the key physical and human features of a location</w:t>
            </w:r>
          </w:p>
          <w:p w:rsidR="004E14A9" w:rsidRPr="00C33DB3" w:rsidRDefault="004E14A9" w:rsidP="004E14A9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C33DB3">
              <w:rPr>
                <w:color w:val="000000"/>
                <w:sz w:val="20"/>
                <w:szCs w:val="20"/>
                <w:lang w:eastAsia="en-GB"/>
              </w:rPr>
              <w:t>•Name and locate the countries of Europe and identify their main physical and human characteristic</w:t>
            </w:r>
          </w:p>
          <w:p w:rsidR="004E14A9" w:rsidRDefault="004E14A9" w:rsidP="004E14A9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C33DB3">
              <w:rPr>
                <w:color w:val="000000"/>
                <w:sz w:val="20"/>
                <w:szCs w:val="20"/>
                <w:lang w:eastAsia="en-GB"/>
              </w:rPr>
              <w:t>• Describe geographical similarities and differences between countries</w:t>
            </w:r>
            <w:proofErr w:type="gramStart"/>
            <w:r w:rsidRPr="00C33DB3">
              <w:rPr>
                <w:color w:val="000000"/>
                <w:sz w:val="20"/>
                <w:szCs w:val="20"/>
                <w:lang w:eastAsia="en-GB"/>
              </w:rPr>
              <w:t>..</w:t>
            </w:r>
            <w:proofErr w:type="gramEnd"/>
          </w:p>
          <w:p w:rsidR="004E14A9" w:rsidRPr="00C33DB3" w:rsidRDefault="004E14A9" w:rsidP="004E14A9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C33DB3">
              <w:rPr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gramStart"/>
            <w:r w:rsidRPr="00C33DB3">
              <w:rPr>
                <w:b/>
                <w:bCs/>
                <w:color w:val="000000"/>
                <w:sz w:val="20"/>
                <w:szCs w:val="20"/>
                <w:lang w:eastAsia="en-GB"/>
              </w:rPr>
              <w:t>human</w:t>
            </w:r>
            <w:proofErr w:type="gramEnd"/>
            <w:r w:rsidRPr="00C33DB3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geography</w:t>
            </w:r>
            <w:r w:rsidRPr="00C33DB3">
              <w:rPr>
                <w:color w:val="000000"/>
                <w:sz w:val="20"/>
                <w:szCs w:val="20"/>
                <w:lang w:eastAsia="en-GB"/>
              </w:rPr>
              <w:t>, including: settlements and land use.</w:t>
            </w:r>
          </w:p>
          <w:p w:rsidR="004E14A9" w:rsidRPr="00C33DB3" w:rsidRDefault="004E14A9" w:rsidP="004E14A9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</w:p>
          <w:p w:rsidR="009C683D" w:rsidRPr="00390C7F" w:rsidRDefault="009C683D" w:rsidP="004E14A9">
            <w:pPr>
              <w:pStyle w:val="NoSpacing"/>
              <w:rPr>
                <w:rFonts w:ascii="Comic Sans MS" w:hAnsi="Comic Sans MS" w:cstheme="minorBidi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86" w:rsidRDefault="00037186" w:rsidP="00390C7F">
      <w:pPr>
        <w:spacing w:after="0" w:line="240" w:lineRule="auto"/>
      </w:pPr>
      <w:r>
        <w:separator/>
      </w:r>
    </w:p>
  </w:endnote>
  <w:endnote w:type="continuationSeparator" w:id="0">
    <w:p w:rsidR="00037186" w:rsidRDefault="00037186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86" w:rsidRDefault="00037186" w:rsidP="00390C7F">
      <w:pPr>
        <w:spacing w:after="0" w:line="240" w:lineRule="auto"/>
      </w:pPr>
      <w:r>
        <w:separator/>
      </w:r>
    </w:p>
  </w:footnote>
  <w:footnote w:type="continuationSeparator" w:id="0">
    <w:p w:rsidR="00037186" w:rsidRDefault="00037186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4E14A9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 xml:space="preserve">Year </w:t>
    </w:r>
    <w:r w:rsidR="004E14A9" w:rsidRPr="004E14A9">
      <w:rPr>
        <w:sz w:val="44"/>
        <w:szCs w:val="44"/>
      </w:rPr>
      <w:t>4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622"/>
    <w:multiLevelType w:val="hybridMultilevel"/>
    <w:tmpl w:val="6AE684AC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37186"/>
    <w:rsid w:val="002E6C1D"/>
    <w:rsid w:val="00390C7F"/>
    <w:rsid w:val="004B5DDD"/>
    <w:rsid w:val="004E14A9"/>
    <w:rsid w:val="005001F3"/>
    <w:rsid w:val="00696954"/>
    <w:rsid w:val="00704DBF"/>
    <w:rsid w:val="00823226"/>
    <w:rsid w:val="008D2620"/>
    <w:rsid w:val="009C683D"/>
    <w:rsid w:val="00AE5D6F"/>
    <w:rsid w:val="00D550CB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2CAC4"/>
  <w15:docId w15:val="{0A08C1DA-CC67-4AFD-8900-7943305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14A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Sanderson</dc:creator>
  <cp:lastModifiedBy>Nikki Wood</cp:lastModifiedBy>
  <cp:revision>2</cp:revision>
  <dcterms:created xsi:type="dcterms:W3CDTF">2020-07-06T10:36:00Z</dcterms:created>
  <dcterms:modified xsi:type="dcterms:W3CDTF">2020-07-06T10:36:00Z</dcterms:modified>
</cp:coreProperties>
</file>