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48"/>
        <w:tblW w:w="15228" w:type="dxa"/>
        <w:tblLook w:val="04A0" w:firstRow="1" w:lastRow="0" w:firstColumn="1" w:lastColumn="0" w:noHBand="0" w:noVBand="1"/>
      </w:tblPr>
      <w:tblGrid>
        <w:gridCol w:w="2538"/>
        <w:gridCol w:w="2538"/>
        <w:gridCol w:w="2538"/>
        <w:gridCol w:w="2538"/>
        <w:gridCol w:w="2538"/>
        <w:gridCol w:w="2538"/>
      </w:tblGrid>
      <w:tr w:rsidR="009C683D" w:rsidTr="004B5DDD">
        <w:trPr>
          <w:trHeight w:val="335"/>
        </w:trPr>
        <w:tc>
          <w:tcPr>
            <w:tcW w:w="15228" w:type="dxa"/>
            <w:gridSpan w:val="6"/>
            <w:shd w:val="clear" w:color="auto" w:fill="FFFF00"/>
          </w:tcPr>
          <w:p w:rsidR="009C683D" w:rsidRPr="009C683D" w:rsidRDefault="00123BFF" w:rsidP="00143470">
            <w:pPr>
              <w:pStyle w:val="Header"/>
              <w:jc w:val="center"/>
              <w:rPr>
                <w:rFonts w:ascii="Comic Sans MS" w:hAnsi="Comic Sans MS"/>
              </w:rPr>
            </w:pPr>
            <w:r>
              <w:rPr>
                <w:rFonts w:ascii="Comic Sans MS" w:hAnsi="Comic Sans MS"/>
              </w:rPr>
              <w:t xml:space="preserve">Subject - </w:t>
            </w:r>
            <w:r w:rsidR="005D710D">
              <w:rPr>
                <w:rFonts w:ascii="Comic Sans MS" w:hAnsi="Comic Sans MS"/>
              </w:rPr>
              <w:t>Light</w:t>
            </w:r>
          </w:p>
        </w:tc>
      </w:tr>
      <w:tr w:rsidR="00104F29" w:rsidTr="00104F29">
        <w:trPr>
          <w:trHeight w:val="335"/>
        </w:trPr>
        <w:tc>
          <w:tcPr>
            <w:tcW w:w="2538" w:type="dxa"/>
          </w:tcPr>
          <w:p w:rsidR="00104F29" w:rsidRDefault="00104F29" w:rsidP="004B5DDD">
            <w:pPr>
              <w:pStyle w:val="Header"/>
              <w:jc w:val="center"/>
            </w:pPr>
            <w:r>
              <w:t xml:space="preserve">Week 1 </w:t>
            </w:r>
          </w:p>
        </w:tc>
        <w:tc>
          <w:tcPr>
            <w:tcW w:w="2538" w:type="dxa"/>
          </w:tcPr>
          <w:p w:rsidR="00104F29" w:rsidRDefault="00104F29" w:rsidP="004B5DDD">
            <w:pPr>
              <w:pStyle w:val="Header"/>
              <w:jc w:val="center"/>
            </w:pPr>
            <w:r>
              <w:t>Week 2</w:t>
            </w:r>
          </w:p>
        </w:tc>
        <w:tc>
          <w:tcPr>
            <w:tcW w:w="2538" w:type="dxa"/>
          </w:tcPr>
          <w:p w:rsidR="00104F29" w:rsidRDefault="00104F29" w:rsidP="004B5DDD">
            <w:pPr>
              <w:pStyle w:val="Header"/>
              <w:jc w:val="center"/>
            </w:pPr>
            <w:r>
              <w:t>Week 3</w:t>
            </w:r>
          </w:p>
        </w:tc>
        <w:tc>
          <w:tcPr>
            <w:tcW w:w="2538" w:type="dxa"/>
          </w:tcPr>
          <w:p w:rsidR="00104F29" w:rsidRDefault="00104F29" w:rsidP="009A7BDD">
            <w:pPr>
              <w:pStyle w:val="Header"/>
              <w:jc w:val="center"/>
            </w:pPr>
            <w:r>
              <w:t>Week 4</w:t>
            </w:r>
          </w:p>
        </w:tc>
        <w:tc>
          <w:tcPr>
            <w:tcW w:w="2538" w:type="dxa"/>
          </w:tcPr>
          <w:p w:rsidR="00104F29" w:rsidRDefault="00104F29" w:rsidP="009A7BDD">
            <w:pPr>
              <w:pStyle w:val="Header"/>
              <w:jc w:val="center"/>
            </w:pPr>
            <w:r>
              <w:t>Week 5</w:t>
            </w:r>
          </w:p>
        </w:tc>
        <w:tc>
          <w:tcPr>
            <w:tcW w:w="2538" w:type="dxa"/>
          </w:tcPr>
          <w:p w:rsidR="00104F29" w:rsidRDefault="00104F29" w:rsidP="009A7BDD">
            <w:pPr>
              <w:pStyle w:val="Header"/>
              <w:jc w:val="center"/>
            </w:pPr>
            <w:r>
              <w:t>Week 6</w:t>
            </w:r>
          </w:p>
        </w:tc>
      </w:tr>
      <w:tr w:rsidR="00104F29" w:rsidTr="00104F29">
        <w:trPr>
          <w:trHeight w:val="688"/>
        </w:trPr>
        <w:tc>
          <w:tcPr>
            <w:tcW w:w="2538" w:type="dxa"/>
          </w:tcPr>
          <w:p w:rsidR="0032708B" w:rsidRDefault="00104F29" w:rsidP="00104F29">
            <w:pPr>
              <w:pStyle w:val="Header"/>
              <w:rPr>
                <w:rFonts w:ascii="Comic Sans MS" w:hAnsi="Comic Sans MS"/>
              </w:rPr>
            </w:pPr>
            <w:r>
              <w:rPr>
                <w:rFonts w:ascii="Comic Sans MS" w:hAnsi="Comic Sans MS"/>
              </w:rPr>
              <w:t>WALT: Understand what light is and where it comes from</w:t>
            </w:r>
          </w:p>
          <w:p w:rsidR="0032708B" w:rsidRDefault="0032708B" w:rsidP="00104F29">
            <w:pPr>
              <w:pStyle w:val="Header"/>
              <w:rPr>
                <w:rFonts w:ascii="Comic Sans MS" w:hAnsi="Comic Sans MS"/>
              </w:rPr>
            </w:pPr>
          </w:p>
          <w:p w:rsidR="00104F29" w:rsidRDefault="0032708B" w:rsidP="00104F29">
            <w:pPr>
              <w:pStyle w:val="Header"/>
              <w:rPr>
                <w:rFonts w:ascii="Comic Sans MS" w:hAnsi="Comic Sans MS"/>
                <w:b/>
                <w:i/>
              </w:rPr>
            </w:pPr>
            <w:r w:rsidRPr="0032708B">
              <w:rPr>
                <w:rFonts w:ascii="Comic Sans MS" w:hAnsi="Comic Sans MS"/>
                <w:b/>
                <w:i/>
              </w:rPr>
              <w:t>Enquiry Question – How does light behave with transparent, translucent and opaque objects?</w:t>
            </w:r>
          </w:p>
          <w:p w:rsidR="0032708B" w:rsidRPr="0032708B" w:rsidRDefault="0032708B" w:rsidP="00104F29">
            <w:pPr>
              <w:pStyle w:val="Header"/>
              <w:rPr>
                <w:rFonts w:ascii="Comic Sans MS" w:hAnsi="Comic Sans MS"/>
              </w:rPr>
            </w:pPr>
            <w:r>
              <w:rPr>
                <w:rFonts w:ascii="Comic Sans MS" w:hAnsi="Comic Sans MS"/>
                <w:noProof/>
                <w:lang w:eastAsia="en-GB"/>
              </w:rPr>
              <w:drawing>
                <wp:inline distT="0" distB="0" distL="0" distR="0" wp14:anchorId="0F725E75">
                  <wp:extent cx="1213485" cy="12192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1219200"/>
                          </a:xfrm>
                          <a:prstGeom prst="rect">
                            <a:avLst/>
                          </a:prstGeom>
                          <a:noFill/>
                        </pic:spPr>
                      </pic:pic>
                    </a:graphicData>
                  </a:graphic>
                </wp:inline>
              </w:drawing>
            </w:r>
          </w:p>
        </w:tc>
        <w:tc>
          <w:tcPr>
            <w:tcW w:w="2538" w:type="dxa"/>
          </w:tcPr>
          <w:p w:rsidR="00104F29" w:rsidRDefault="00104F29" w:rsidP="00104F29">
            <w:pPr>
              <w:pStyle w:val="Header"/>
              <w:rPr>
                <w:rFonts w:ascii="Comic Sans MS" w:hAnsi="Comic Sans MS"/>
              </w:rPr>
            </w:pPr>
            <w:r>
              <w:rPr>
                <w:rFonts w:ascii="Comic Sans MS" w:hAnsi="Comic Sans MS"/>
              </w:rPr>
              <w:t>WALT: Understand what reflection is and how we can use it</w:t>
            </w:r>
          </w:p>
          <w:p w:rsidR="0032708B" w:rsidRDefault="0032708B" w:rsidP="00104F29">
            <w:pPr>
              <w:pStyle w:val="Header"/>
              <w:rPr>
                <w:rFonts w:ascii="Comic Sans MS" w:hAnsi="Comic Sans MS"/>
              </w:rPr>
            </w:pPr>
          </w:p>
          <w:p w:rsidR="0032708B" w:rsidRDefault="0032708B" w:rsidP="00104F29">
            <w:pPr>
              <w:pStyle w:val="Header"/>
              <w:rPr>
                <w:rFonts w:ascii="Comic Sans MS" w:hAnsi="Comic Sans MS"/>
                <w:b/>
                <w:i/>
              </w:rPr>
            </w:pPr>
            <w:r w:rsidRPr="0032708B">
              <w:rPr>
                <w:rFonts w:ascii="Comic Sans MS" w:hAnsi="Comic Sans MS"/>
                <w:b/>
                <w:i/>
              </w:rPr>
              <w:t>Enquiry Question – How is reflection used when designing car mirrors?</w:t>
            </w:r>
          </w:p>
          <w:p w:rsidR="0032708B" w:rsidRPr="0032708B" w:rsidRDefault="0032708B" w:rsidP="00104F29">
            <w:pPr>
              <w:pStyle w:val="Header"/>
              <w:rPr>
                <w:rFonts w:ascii="Comic Sans MS" w:hAnsi="Comic Sans MS"/>
                <w:b/>
                <w:i/>
              </w:rPr>
            </w:pPr>
            <w:r>
              <w:rPr>
                <w:rFonts w:ascii="Comic Sans MS" w:hAnsi="Comic Sans MS"/>
                <w:b/>
                <w:i/>
                <w:noProof/>
                <w:lang w:eastAsia="en-GB"/>
              </w:rPr>
              <w:drawing>
                <wp:inline distT="0" distB="0" distL="0" distR="0" wp14:anchorId="721DA7AF">
                  <wp:extent cx="1085215" cy="11887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1188720"/>
                          </a:xfrm>
                          <a:prstGeom prst="rect">
                            <a:avLst/>
                          </a:prstGeom>
                          <a:noFill/>
                        </pic:spPr>
                      </pic:pic>
                    </a:graphicData>
                  </a:graphic>
                </wp:inline>
              </w:drawing>
            </w:r>
          </w:p>
        </w:tc>
        <w:tc>
          <w:tcPr>
            <w:tcW w:w="2538" w:type="dxa"/>
          </w:tcPr>
          <w:p w:rsidR="00104F29" w:rsidRPr="009A7BDD" w:rsidRDefault="00104F29" w:rsidP="00104F29">
            <w:pPr>
              <w:pStyle w:val="Header"/>
              <w:rPr>
                <w:rFonts w:ascii="Comic Sans MS" w:hAnsi="Comic Sans MS"/>
                <w:i/>
              </w:rPr>
            </w:pPr>
            <w:r>
              <w:rPr>
                <w:rFonts w:ascii="Comic Sans MS" w:hAnsi="Comic Sans MS"/>
              </w:rPr>
              <w:t>WALT: Understand what refraction is and how we can use it</w:t>
            </w:r>
          </w:p>
        </w:tc>
        <w:tc>
          <w:tcPr>
            <w:tcW w:w="2538" w:type="dxa"/>
          </w:tcPr>
          <w:p w:rsidR="00104F29" w:rsidRPr="00390C7F" w:rsidRDefault="00104F29" w:rsidP="004B5DDD">
            <w:pPr>
              <w:pStyle w:val="Header"/>
              <w:rPr>
                <w:rFonts w:ascii="Comic Sans MS" w:hAnsi="Comic Sans MS"/>
              </w:rPr>
            </w:pPr>
            <w:r>
              <w:rPr>
                <w:rFonts w:ascii="Comic Sans MS" w:hAnsi="Comic Sans MS"/>
              </w:rPr>
              <w:t>W</w:t>
            </w:r>
            <w:bookmarkStart w:id="0" w:name="_GoBack"/>
            <w:bookmarkEnd w:id="0"/>
            <w:r>
              <w:rPr>
                <w:rFonts w:ascii="Comic Sans MS" w:hAnsi="Comic Sans MS"/>
              </w:rPr>
              <w:t>ALT: Know how we can see light</w:t>
            </w:r>
          </w:p>
        </w:tc>
        <w:tc>
          <w:tcPr>
            <w:tcW w:w="2538" w:type="dxa"/>
          </w:tcPr>
          <w:p w:rsidR="00104F29" w:rsidRDefault="00104F29" w:rsidP="004B5DDD">
            <w:pPr>
              <w:pStyle w:val="Header"/>
              <w:rPr>
                <w:rFonts w:ascii="Comic Sans MS" w:hAnsi="Comic Sans MS"/>
              </w:rPr>
            </w:pPr>
            <w:r>
              <w:rPr>
                <w:rFonts w:ascii="Comic Sans MS" w:hAnsi="Comic Sans MS"/>
              </w:rPr>
              <w:t>WALT: Know where different colours come from</w:t>
            </w:r>
          </w:p>
          <w:p w:rsidR="0032708B" w:rsidRDefault="0032708B" w:rsidP="004B5DDD">
            <w:pPr>
              <w:pStyle w:val="Header"/>
              <w:rPr>
                <w:rFonts w:ascii="Comic Sans MS" w:hAnsi="Comic Sans MS"/>
              </w:rPr>
            </w:pPr>
          </w:p>
          <w:p w:rsidR="0032708B" w:rsidRDefault="0032708B" w:rsidP="004B5DDD">
            <w:pPr>
              <w:pStyle w:val="Header"/>
              <w:rPr>
                <w:rFonts w:ascii="Comic Sans MS" w:hAnsi="Comic Sans MS"/>
                <w:b/>
                <w:i/>
              </w:rPr>
            </w:pPr>
            <w:r w:rsidRPr="0032708B">
              <w:rPr>
                <w:rFonts w:ascii="Comic Sans MS" w:hAnsi="Comic Sans MS"/>
                <w:b/>
                <w:i/>
              </w:rPr>
              <w:t>Enquiry Question – How is a rainbow created?</w:t>
            </w:r>
          </w:p>
          <w:p w:rsidR="0032708B" w:rsidRPr="0032708B" w:rsidRDefault="0032708B" w:rsidP="004B5DDD">
            <w:pPr>
              <w:pStyle w:val="Header"/>
              <w:rPr>
                <w:rFonts w:ascii="Comic Sans MS" w:hAnsi="Comic Sans MS"/>
              </w:rPr>
            </w:pPr>
            <w:r>
              <w:rPr>
                <w:rFonts w:ascii="Comic Sans MS" w:hAnsi="Comic Sans MS"/>
                <w:noProof/>
                <w:lang w:eastAsia="en-GB"/>
              </w:rPr>
              <w:drawing>
                <wp:inline distT="0" distB="0" distL="0" distR="0" wp14:anchorId="1D4C941A" wp14:editId="1DDA5F8C">
                  <wp:extent cx="1213485" cy="12192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1219200"/>
                          </a:xfrm>
                          <a:prstGeom prst="rect">
                            <a:avLst/>
                          </a:prstGeom>
                          <a:noFill/>
                        </pic:spPr>
                      </pic:pic>
                    </a:graphicData>
                  </a:graphic>
                </wp:inline>
              </w:drawing>
            </w:r>
          </w:p>
        </w:tc>
        <w:tc>
          <w:tcPr>
            <w:tcW w:w="2538" w:type="dxa"/>
          </w:tcPr>
          <w:p w:rsidR="00104F29" w:rsidRPr="00390C7F" w:rsidRDefault="00104F29" w:rsidP="004B5DDD">
            <w:pPr>
              <w:pStyle w:val="Header"/>
              <w:rPr>
                <w:rFonts w:ascii="Comic Sans MS" w:hAnsi="Comic Sans MS"/>
              </w:rPr>
            </w:pPr>
            <w:r>
              <w:rPr>
                <w:rFonts w:ascii="Comic Sans MS" w:hAnsi="Comic Sans MS"/>
              </w:rPr>
              <w:t>WALT: Know some of the uses we have for light in our lives</w:t>
            </w:r>
          </w:p>
        </w:tc>
      </w:tr>
      <w:tr w:rsidR="009C683D" w:rsidTr="004B5DDD">
        <w:trPr>
          <w:trHeight w:val="407"/>
        </w:trPr>
        <w:tc>
          <w:tcPr>
            <w:tcW w:w="15228" w:type="dxa"/>
            <w:gridSpan w:val="6"/>
            <w:shd w:val="clear" w:color="auto" w:fill="FFFF00"/>
          </w:tcPr>
          <w:p w:rsidR="009C683D" w:rsidRPr="00390C7F" w:rsidRDefault="009C683D" w:rsidP="004B5DDD">
            <w:pPr>
              <w:pStyle w:val="Default"/>
              <w:jc w:val="center"/>
              <w:rPr>
                <w:rFonts w:ascii="Comic Sans MS" w:hAnsi="Comic Sans MS" w:cstheme="minorBidi"/>
                <w:color w:val="auto"/>
                <w:sz w:val="22"/>
                <w:szCs w:val="22"/>
              </w:rPr>
            </w:pPr>
            <w:r>
              <w:rPr>
                <w:rFonts w:ascii="Comic Sans MS" w:hAnsi="Comic Sans MS"/>
              </w:rPr>
              <w:t>Key Vocabulary</w:t>
            </w:r>
          </w:p>
        </w:tc>
      </w:tr>
      <w:tr w:rsidR="009C683D" w:rsidTr="009A7BDD">
        <w:trPr>
          <w:trHeight w:val="340"/>
        </w:trPr>
        <w:tc>
          <w:tcPr>
            <w:tcW w:w="15228" w:type="dxa"/>
            <w:gridSpan w:val="6"/>
          </w:tcPr>
          <w:p w:rsidR="005D710D" w:rsidRPr="00390C7F" w:rsidRDefault="009A7BDD" w:rsidP="009A7BDD">
            <w:pPr>
              <w:pStyle w:val="Default"/>
              <w:rPr>
                <w:rFonts w:ascii="Comic Sans MS" w:hAnsi="Comic Sans MS" w:cstheme="minorBidi"/>
                <w:color w:val="auto"/>
                <w:sz w:val="22"/>
                <w:szCs w:val="22"/>
              </w:rPr>
            </w:pPr>
            <w:r>
              <w:rPr>
                <w:rFonts w:ascii="Comic Sans MS" w:hAnsi="Comic Sans MS" w:cstheme="minorBidi"/>
                <w:color w:val="auto"/>
                <w:sz w:val="22"/>
                <w:szCs w:val="22"/>
              </w:rPr>
              <w:t>Reflection, refraction, shadows, light source</w:t>
            </w:r>
          </w:p>
        </w:tc>
      </w:tr>
      <w:tr w:rsidR="009C683D" w:rsidTr="004B5DDD">
        <w:trPr>
          <w:trHeight w:val="428"/>
        </w:trPr>
        <w:tc>
          <w:tcPr>
            <w:tcW w:w="15228" w:type="dxa"/>
            <w:gridSpan w:val="6"/>
            <w:shd w:val="clear" w:color="auto" w:fill="FFFF00"/>
          </w:tcPr>
          <w:p w:rsidR="009C683D" w:rsidRPr="00390C7F" w:rsidRDefault="009C683D" w:rsidP="004B5DDD">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lastRenderedPageBreak/>
              <w:t>Milestone Indicator</w:t>
            </w:r>
          </w:p>
        </w:tc>
      </w:tr>
      <w:tr w:rsidR="009C683D" w:rsidTr="004B5DDD">
        <w:trPr>
          <w:trHeight w:val="688"/>
        </w:trPr>
        <w:tc>
          <w:tcPr>
            <w:tcW w:w="15228" w:type="dxa"/>
            <w:gridSpan w:val="6"/>
          </w:tcPr>
          <w:p w:rsidR="005D710D" w:rsidRPr="005D710D" w:rsidRDefault="005D710D" w:rsidP="005D710D">
            <w:pPr>
              <w:spacing w:before="100" w:beforeAutospacing="1" w:after="100" w:afterAutospacing="1"/>
              <w:rPr>
                <w:rFonts w:ascii="Verdana" w:eastAsia="Times New Roman" w:hAnsi="Verdana" w:cs="Times New Roman"/>
                <w:color w:val="000000"/>
                <w:sz w:val="23"/>
                <w:szCs w:val="23"/>
                <w:lang w:eastAsia="en-GB"/>
              </w:rPr>
            </w:pPr>
            <w:r w:rsidRPr="005D710D">
              <w:rPr>
                <w:rFonts w:ascii="Verdana" w:eastAsia="Times New Roman" w:hAnsi="Verdana" w:cs="Times New Roman"/>
                <w:color w:val="000000"/>
                <w:sz w:val="23"/>
                <w:szCs w:val="23"/>
                <w:lang w:eastAsia="en-GB"/>
              </w:rPr>
              <w:t>• Understand that light appears to travel in straight lines.</w:t>
            </w:r>
          </w:p>
          <w:p w:rsidR="005D710D" w:rsidRPr="005D710D" w:rsidRDefault="005D710D" w:rsidP="005D710D">
            <w:pPr>
              <w:spacing w:before="100" w:beforeAutospacing="1" w:after="100" w:afterAutospacing="1"/>
              <w:rPr>
                <w:rFonts w:ascii="Verdana" w:eastAsia="Times New Roman" w:hAnsi="Verdana" w:cs="Times New Roman"/>
                <w:color w:val="000000"/>
                <w:sz w:val="23"/>
                <w:szCs w:val="23"/>
                <w:lang w:eastAsia="en-GB"/>
              </w:rPr>
            </w:pPr>
            <w:r w:rsidRPr="005D710D">
              <w:rPr>
                <w:rFonts w:ascii="Verdana" w:eastAsia="Times New Roman" w:hAnsi="Verdana" w:cs="Times New Roman"/>
                <w:color w:val="000000"/>
                <w:sz w:val="23"/>
                <w:szCs w:val="23"/>
                <w:lang w:eastAsia="en-GB"/>
              </w:rPr>
              <w:t>• Use the idea that light travels in straight lines to explain that objects are seen because they give out or reflect light into the eyes.</w:t>
            </w:r>
          </w:p>
          <w:p w:rsidR="005D710D" w:rsidRPr="005D710D" w:rsidRDefault="005D710D" w:rsidP="005D710D">
            <w:pPr>
              <w:spacing w:before="100" w:beforeAutospacing="1" w:after="100" w:afterAutospacing="1"/>
              <w:rPr>
                <w:rFonts w:ascii="Verdana" w:eastAsia="Times New Roman" w:hAnsi="Verdana" w:cs="Times New Roman"/>
                <w:color w:val="000000"/>
                <w:sz w:val="23"/>
                <w:szCs w:val="23"/>
                <w:lang w:eastAsia="en-GB"/>
              </w:rPr>
            </w:pPr>
            <w:r w:rsidRPr="005D710D">
              <w:rPr>
                <w:rFonts w:ascii="Verdana" w:eastAsia="Times New Roman" w:hAnsi="Verdana" w:cs="Times New Roman"/>
                <w:color w:val="000000"/>
                <w:sz w:val="23"/>
                <w:szCs w:val="23"/>
                <w:lang w:eastAsia="en-GB"/>
              </w:rPr>
              <w:t>• Use the idea that light travels in straight lines to explain why shadows have the same shape as the objects that cast them, and to predict the size of shadows when the position of the light source changes. </w:t>
            </w:r>
          </w:p>
          <w:p w:rsidR="009C683D" w:rsidRPr="00DB2A4C" w:rsidRDefault="005D710D" w:rsidP="00DB2A4C">
            <w:pPr>
              <w:spacing w:before="100" w:beforeAutospacing="1" w:after="100" w:afterAutospacing="1"/>
              <w:rPr>
                <w:rFonts w:ascii="Verdana" w:eastAsia="Times New Roman" w:hAnsi="Verdana" w:cs="Times New Roman"/>
                <w:color w:val="000000"/>
                <w:sz w:val="23"/>
                <w:szCs w:val="23"/>
                <w:lang w:eastAsia="en-GB"/>
              </w:rPr>
            </w:pPr>
            <w:r w:rsidRPr="005D710D">
              <w:rPr>
                <w:rFonts w:ascii="Verdana" w:eastAsia="Times New Roman" w:hAnsi="Verdana" w:cs="Times New Roman"/>
                <w:color w:val="000000"/>
                <w:sz w:val="23"/>
                <w:szCs w:val="23"/>
                <w:lang w:eastAsia="en-GB"/>
              </w:rPr>
              <w:t xml:space="preserve">• Explain that we see things because light travels from light sources to our eyes or from light sources </w:t>
            </w:r>
            <w:r w:rsidR="00DB2A4C">
              <w:rPr>
                <w:rFonts w:ascii="Verdana" w:eastAsia="Times New Roman" w:hAnsi="Verdana" w:cs="Times New Roman"/>
                <w:color w:val="000000"/>
                <w:sz w:val="23"/>
                <w:szCs w:val="23"/>
                <w:lang w:eastAsia="en-GB"/>
              </w:rPr>
              <w:t>to objects and then to our eyes.</w:t>
            </w:r>
          </w:p>
        </w:tc>
      </w:tr>
    </w:tbl>
    <w:p w:rsidR="00123BFF" w:rsidRDefault="00123BFF"/>
    <w:p w:rsidR="00696954" w:rsidRPr="00123BFF" w:rsidRDefault="00123BFF" w:rsidP="00123BFF">
      <w:pPr>
        <w:tabs>
          <w:tab w:val="left" w:pos="9148"/>
        </w:tabs>
      </w:pPr>
      <w:r>
        <w:tab/>
      </w:r>
    </w:p>
    <w:sectPr w:rsidR="00696954" w:rsidRPr="00123BFF" w:rsidSect="009C683D">
      <w:headerReference w:type="default" r:id="rId9"/>
      <w:pgSz w:w="16838" w:h="11906" w:orient="landscape"/>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AEB" w:rsidRDefault="00DF4AEB" w:rsidP="00390C7F">
      <w:pPr>
        <w:spacing w:after="0" w:line="240" w:lineRule="auto"/>
      </w:pPr>
      <w:r>
        <w:separator/>
      </w:r>
    </w:p>
  </w:endnote>
  <w:endnote w:type="continuationSeparator" w:id="0">
    <w:p w:rsidR="00DF4AEB" w:rsidRDefault="00DF4AEB"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AEB" w:rsidRDefault="00DF4AEB" w:rsidP="00390C7F">
      <w:pPr>
        <w:spacing w:after="0" w:line="240" w:lineRule="auto"/>
      </w:pPr>
      <w:r>
        <w:separator/>
      </w:r>
    </w:p>
  </w:footnote>
  <w:footnote w:type="continuationSeparator" w:id="0">
    <w:p w:rsidR="00DF4AEB" w:rsidRDefault="00DF4AEB" w:rsidP="003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4B5DDD" w:rsidRPr="004B5DDD" w:rsidRDefault="005D710D" w:rsidP="00390C7F">
    <w:pPr>
      <w:pStyle w:val="Header"/>
      <w:jc w:val="center"/>
      <w:rPr>
        <w:b/>
        <w:sz w:val="44"/>
        <w:szCs w:val="44"/>
        <w:u w:val="single"/>
      </w:rPr>
    </w:pPr>
    <w:r>
      <w:rPr>
        <w:b/>
        <w:sz w:val="44"/>
        <w:szCs w:val="44"/>
        <w:u w:val="single"/>
      </w:rPr>
      <w:t>Science - Light</w:t>
    </w:r>
  </w:p>
  <w:p w:rsidR="00390C7F" w:rsidRDefault="00390C7F" w:rsidP="00390C7F">
    <w:pPr>
      <w:pStyle w:val="Header"/>
      <w:jc w:val="center"/>
    </w:pPr>
    <w:r>
      <w:t xml:space="preserve"> Medium Term Planning: </w:t>
    </w:r>
    <w:r w:rsidR="004B5DDD">
      <w:rPr>
        <w:sz w:val="44"/>
        <w:szCs w:val="44"/>
      </w:rPr>
      <w:t xml:space="preserve">Year </w:t>
    </w:r>
    <w:r w:rsidR="00E765D3">
      <w:rPr>
        <w:sz w:val="44"/>
        <w:szCs w:val="44"/>
      </w:rPr>
      <w:t>6</w:t>
    </w:r>
    <w:r>
      <w:t xml:space="preserve"> </w:t>
    </w:r>
  </w:p>
  <w:p w:rsidR="00390C7F" w:rsidRDefault="00390C7F" w:rsidP="00390C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104F29"/>
    <w:rsid w:val="00123BFF"/>
    <w:rsid w:val="00143470"/>
    <w:rsid w:val="002A03AA"/>
    <w:rsid w:val="002E6C1D"/>
    <w:rsid w:val="0032708B"/>
    <w:rsid w:val="00334AD3"/>
    <w:rsid w:val="00390C7F"/>
    <w:rsid w:val="00492730"/>
    <w:rsid w:val="004B5DDD"/>
    <w:rsid w:val="005001F3"/>
    <w:rsid w:val="005D710D"/>
    <w:rsid w:val="00696954"/>
    <w:rsid w:val="00704DBF"/>
    <w:rsid w:val="00823226"/>
    <w:rsid w:val="008A1AEC"/>
    <w:rsid w:val="008D2620"/>
    <w:rsid w:val="009A7BDD"/>
    <w:rsid w:val="009C683D"/>
    <w:rsid w:val="00DB2A4C"/>
    <w:rsid w:val="00DF4AEB"/>
    <w:rsid w:val="00E22178"/>
    <w:rsid w:val="00E765D3"/>
    <w:rsid w:val="00EA683A"/>
    <w:rsid w:val="00F53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A82C81"/>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NormalWeb">
    <w:name w:val="Normal (Web)"/>
    <w:basedOn w:val="Normal"/>
    <w:uiPriority w:val="99"/>
    <w:semiHidden/>
    <w:unhideWhenUsed/>
    <w:rsid w:val="008A1A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902224">
      <w:bodyDiv w:val="1"/>
      <w:marLeft w:val="0"/>
      <w:marRight w:val="0"/>
      <w:marTop w:val="0"/>
      <w:marBottom w:val="0"/>
      <w:divBdr>
        <w:top w:val="none" w:sz="0" w:space="0" w:color="auto"/>
        <w:left w:val="none" w:sz="0" w:space="0" w:color="auto"/>
        <w:bottom w:val="none" w:sz="0" w:space="0" w:color="auto"/>
        <w:right w:val="none" w:sz="0" w:space="0" w:color="auto"/>
      </w:divBdr>
    </w:div>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 w:id="2051109275">
      <w:bodyDiv w:val="1"/>
      <w:marLeft w:val="0"/>
      <w:marRight w:val="0"/>
      <w:marTop w:val="0"/>
      <w:marBottom w:val="0"/>
      <w:divBdr>
        <w:top w:val="none" w:sz="0" w:space="0" w:color="auto"/>
        <w:left w:val="none" w:sz="0" w:space="0" w:color="auto"/>
        <w:bottom w:val="none" w:sz="0" w:space="0" w:color="auto"/>
        <w:right w:val="none" w:sz="0" w:space="0" w:color="auto"/>
      </w:divBdr>
    </w:div>
    <w:div w:id="21238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Matt Collinge</cp:lastModifiedBy>
  <cp:revision>7</cp:revision>
  <dcterms:created xsi:type="dcterms:W3CDTF">2019-11-18T08:05:00Z</dcterms:created>
  <dcterms:modified xsi:type="dcterms:W3CDTF">2022-07-30T17:26:00Z</dcterms:modified>
</cp:coreProperties>
</file>