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452"/>
        <w:tblW w:w="15228" w:type="dxa"/>
        <w:tblLook w:val="04A0" w:firstRow="1" w:lastRow="0" w:firstColumn="1" w:lastColumn="0" w:noHBand="0" w:noVBand="1"/>
      </w:tblPr>
      <w:tblGrid>
        <w:gridCol w:w="2538"/>
        <w:gridCol w:w="2538"/>
        <w:gridCol w:w="2538"/>
        <w:gridCol w:w="2538"/>
        <w:gridCol w:w="2538"/>
        <w:gridCol w:w="2538"/>
      </w:tblGrid>
      <w:tr w:rsidR="009C683D" w:rsidRPr="00EA448A" w:rsidTr="000E6159">
        <w:trPr>
          <w:trHeight w:val="335"/>
        </w:trPr>
        <w:tc>
          <w:tcPr>
            <w:tcW w:w="15228" w:type="dxa"/>
            <w:gridSpan w:val="6"/>
            <w:shd w:val="clear" w:color="auto" w:fill="FFFF00"/>
          </w:tcPr>
          <w:p w:rsidR="009C683D" w:rsidRPr="00EA448A" w:rsidRDefault="007D3EB7" w:rsidP="007525FE">
            <w:pPr>
              <w:pStyle w:val="Header"/>
              <w:jc w:val="center"/>
              <w:rPr>
                <w:rFonts w:ascii="Sassoon Infant Std" w:hAnsi="Sassoon Infant Std"/>
                <w:sz w:val="24"/>
                <w:szCs w:val="24"/>
              </w:rPr>
            </w:pPr>
            <w:r w:rsidRPr="00EA448A">
              <w:rPr>
                <w:rFonts w:ascii="Sassoon Infant Std" w:hAnsi="Sassoon Infant Std"/>
                <w:sz w:val="24"/>
                <w:szCs w:val="24"/>
              </w:rPr>
              <w:t xml:space="preserve">Animals including </w:t>
            </w:r>
          </w:p>
        </w:tc>
      </w:tr>
      <w:tr w:rsidR="009A2B07" w:rsidRPr="00EA448A" w:rsidTr="009A2B07">
        <w:trPr>
          <w:trHeight w:val="335"/>
        </w:trPr>
        <w:tc>
          <w:tcPr>
            <w:tcW w:w="2538" w:type="dxa"/>
          </w:tcPr>
          <w:p w:rsidR="009A2B07" w:rsidRPr="00EA448A" w:rsidRDefault="009A2B07" w:rsidP="000E6159">
            <w:pPr>
              <w:pStyle w:val="Header"/>
              <w:jc w:val="center"/>
              <w:rPr>
                <w:rFonts w:ascii="Sassoon Infant Std" w:hAnsi="Sassoon Infant Std"/>
                <w:sz w:val="24"/>
                <w:szCs w:val="24"/>
              </w:rPr>
            </w:pPr>
            <w:r w:rsidRPr="00EA448A">
              <w:rPr>
                <w:rFonts w:ascii="Sassoon Infant Std" w:hAnsi="Sassoon Infant Std"/>
                <w:sz w:val="24"/>
                <w:szCs w:val="24"/>
              </w:rPr>
              <w:t xml:space="preserve">Week 1 </w:t>
            </w:r>
          </w:p>
        </w:tc>
        <w:tc>
          <w:tcPr>
            <w:tcW w:w="2538" w:type="dxa"/>
          </w:tcPr>
          <w:p w:rsidR="009A2B07" w:rsidRPr="00EA448A" w:rsidRDefault="009A2B07" w:rsidP="000E6159">
            <w:pPr>
              <w:pStyle w:val="Header"/>
              <w:jc w:val="center"/>
              <w:rPr>
                <w:rFonts w:ascii="Sassoon Infant Std" w:hAnsi="Sassoon Infant Std"/>
                <w:sz w:val="24"/>
                <w:szCs w:val="24"/>
              </w:rPr>
            </w:pPr>
            <w:r w:rsidRPr="00EA448A">
              <w:rPr>
                <w:rFonts w:ascii="Sassoon Infant Std" w:hAnsi="Sassoon Infant Std"/>
                <w:sz w:val="24"/>
                <w:szCs w:val="24"/>
              </w:rPr>
              <w:t>Week 2</w:t>
            </w:r>
          </w:p>
        </w:tc>
        <w:tc>
          <w:tcPr>
            <w:tcW w:w="2538" w:type="dxa"/>
          </w:tcPr>
          <w:p w:rsidR="009A2B07" w:rsidRPr="00EA448A" w:rsidRDefault="009A2B07" w:rsidP="000E6159">
            <w:pPr>
              <w:pStyle w:val="Header"/>
              <w:jc w:val="center"/>
              <w:rPr>
                <w:rFonts w:ascii="Sassoon Infant Std" w:hAnsi="Sassoon Infant Std"/>
                <w:sz w:val="24"/>
                <w:szCs w:val="24"/>
              </w:rPr>
            </w:pPr>
            <w:r w:rsidRPr="00EA448A">
              <w:rPr>
                <w:rFonts w:ascii="Sassoon Infant Std" w:hAnsi="Sassoon Infant Std"/>
                <w:sz w:val="24"/>
                <w:szCs w:val="24"/>
              </w:rPr>
              <w:t>Week 3</w:t>
            </w:r>
          </w:p>
        </w:tc>
        <w:tc>
          <w:tcPr>
            <w:tcW w:w="2538" w:type="dxa"/>
          </w:tcPr>
          <w:p w:rsidR="009A2B07" w:rsidRPr="00EA448A" w:rsidRDefault="009A2B07" w:rsidP="000E6159">
            <w:pPr>
              <w:pStyle w:val="Header"/>
              <w:jc w:val="center"/>
              <w:rPr>
                <w:rFonts w:ascii="Sassoon Infant Std" w:hAnsi="Sassoon Infant Std"/>
                <w:sz w:val="24"/>
                <w:szCs w:val="24"/>
              </w:rPr>
            </w:pPr>
            <w:r w:rsidRPr="00EA448A">
              <w:rPr>
                <w:rFonts w:ascii="Sassoon Infant Std" w:hAnsi="Sassoon Infant Std"/>
                <w:sz w:val="24"/>
                <w:szCs w:val="24"/>
              </w:rPr>
              <w:t>Week 4</w:t>
            </w:r>
          </w:p>
        </w:tc>
        <w:tc>
          <w:tcPr>
            <w:tcW w:w="2538" w:type="dxa"/>
          </w:tcPr>
          <w:p w:rsidR="009A2B07" w:rsidRPr="00EA448A" w:rsidRDefault="009A2B07" w:rsidP="000E6159">
            <w:pPr>
              <w:pStyle w:val="Header"/>
              <w:jc w:val="center"/>
              <w:rPr>
                <w:rFonts w:ascii="Sassoon Infant Std" w:hAnsi="Sassoon Infant Std"/>
                <w:sz w:val="24"/>
                <w:szCs w:val="24"/>
              </w:rPr>
            </w:pPr>
            <w:r w:rsidRPr="00EA448A">
              <w:rPr>
                <w:rFonts w:ascii="Sassoon Infant Std" w:hAnsi="Sassoon Infant Std"/>
                <w:sz w:val="24"/>
                <w:szCs w:val="24"/>
              </w:rPr>
              <w:t>Week 5</w:t>
            </w:r>
          </w:p>
        </w:tc>
        <w:tc>
          <w:tcPr>
            <w:tcW w:w="2538" w:type="dxa"/>
          </w:tcPr>
          <w:p w:rsidR="009A2B07" w:rsidRPr="00EA448A" w:rsidRDefault="009A2B07" w:rsidP="000E6159">
            <w:pPr>
              <w:pStyle w:val="Header"/>
              <w:jc w:val="center"/>
              <w:rPr>
                <w:rFonts w:ascii="Sassoon Infant Std" w:hAnsi="Sassoon Infant Std"/>
                <w:sz w:val="24"/>
                <w:szCs w:val="24"/>
              </w:rPr>
            </w:pPr>
            <w:r w:rsidRPr="00EA448A">
              <w:rPr>
                <w:rFonts w:ascii="Sassoon Infant Std" w:hAnsi="Sassoon Infant Std"/>
                <w:sz w:val="24"/>
                <w:szCs w:val="24"/>
              </w:rPr>
              <w:t xml:space="preserve">Week 6 </w:t>
            </w:r>
          </w:p>
        </w:tc>
      </w:tr>
      <w:tr w:rsidR="009A2B07" w:rsidRPr="00EA448A" w:rsidTr="009A2B07">
        <w:trPr>
          <w:trHeight w:val="688"/>
        </w:trPr>
        <w:tc>
          <w:tcPr>
            <w:tcW w:w="2538" w:type="dxa"/>
          </w:tcPr>
          <w:p w:rsidR="009A2B07" w:rsidRPr="00EA448A" w:rsidRDefault="009A2B07" w:rsidP="00C544AF">
            <w:pPr>
              <w:pStyle w:val="Header"/>
              <w:rPr>
                <w:rFonts w:ascii="Sassoon Infant Std" w:hAnsi="Sassoon Infant Std"/>
                <w:sz w:val="24"/>
                <w:szCs w:val="24"/>
              </w:rPr>
            </w:pPr>
            <w:r w:rsidRPr="00EA448A">
              <w:rPr>
                <w:rFonts w:ascii="Sassoon Infant Std" w:hAnsi="Sassoon Infant Std"/>
                <w:sz w:val="24"/>
                <w:szCs w:val="24"/>
              </w:rPr>
              <w:t xml:space="preserve">WALT: </w:t>
            </w:r>
            <w:r w:rsidRPr="00C544AF">
              <w:rPr>
                <w:rFonts w:ascii="Sassoon Infant Std" w:hAnsi="Sassoon Infant Std"/>
                <w:sz w:val="24"/>
                <w:szCs w:val="24"/>
              </w:rPr>
              <w:t>Compare the difference between things that are living, dead and have never been alive.</w:t>
            </w:r>
          </w:p>
        </w:tc>
        <w:tc>
          <w:tcPr>
            <w:tcW w:w="2538" w:type="dxa"/>
          </w:tcPr>
          <w:p w:rsidR="009A2B07" w:rsidRPr="00EA448A" w:rsidRDefault="009A2B07" w:rsidP="00D17219">
            <w:pPr>
              <w:pStyle w:val="Header"/>
              <w:rPr>
                <w:rFonts w:ascii="Sassoon Infant Std" w:hAnsi="Sassoon Infant Std"/>
                <w:sz w:val="24"/>
                <w:szCs w:val="24"/>
              </w:rPr>
            </w:pPr>
            <w:r w:rsidRPr="00EA448A">
              <w:rPr>
                <w:rFonts w:ascii="Sassoon Infant Std" w:hAnsi="Sassoon Infant Std"/>
                <w:sz w:val="24"/>
                <w:szCs w:val="24"/>
              </w:rPr>
              <w:t>WALT:</w:t>
            </w:r>
            <w:r>
              <w:rPr>
                <w:rFonts w:ascii="Sassoon Infant Std" w:hAnsi="Sassoon Infant Std"/>
                <w:sz w:val="24"/>
                <w:szCs w:val="24"/>
              </w:rPr>
              <w:t xml:space="preserve"> Understand what a habitat is.</w:t>
            </w:r>
            <w:bookmarkStart w:id="0" w:name="_GoBack"/>
            <w:bookmarkEnd w:id="0"/>
          </w:p>
        </w:tc>
        <w:tc>
          <w:tcPr>
            <w:tcW w:w="2538" w:type="dxa"/>
          </w:tcPr>
          <w:p w:rsidR="009A2B07" w:rsidRPr="00EA448A" w:rsidRDefault="009A2B07" w:rsidP="00FC5DBA">
            <w:pPr>
              <w:pStyle w:val="Header"/>
              <w:rPr>
                <w:rFonts w:ascii="Sassoon Infant Std" w:hAnsi="Sassoon Infant Std"/>
                <w:sz w:val="24"/>
                <w:szCs w:val="24"/>
              </w:rPr>
            </w:pPr>
            <w:r>
              <w:rPr>
                <w:rFonts w:ascii="Sassoon Infant Std" w:hAnsi="Sassoon Infant Std"/>
                <w:sz w:val="24"/>
                <w:szCs w:val="24"/>
              </w:rPr>
              <w:t>WALT: Understand what a microhabitat is</w:t>
            </w:r>
          </w:p>
        </w:tc>
        <w:tc>
          <w:tcPr>
            <w:tcW w:w="2538" w:type="dxa"/>
          </w:tcPr>
          <w:p w:rsidR="009A2B07" w:rsidRPr="00EA448A" w:rsidRDefault="009A2B07" w:rsidP="007525FE">
            <w:pPr>
              <w:pStyle w:val="Header"/>
              <w:rPr>
                <w:rFonts w:ascii="Sassoon Infant Std" w:hAnsi="Sassoon Infant Std"/>
                <w:sz w:val="24"/>
                <w:szCs w:val="24"/>
              </w:rPr>
            </w:pPr>
            <w:r>
              <w:rPr>
                <w:rFonts w:ascii="Sassoon Infant Std" w:hAnsi="Sassoon Infant Std"/>
                <w:sz w:val="24"/>
                <w:szCs w:val="24"/>
              </w:rPr>
              <w:t>WALT: Understand what a rainforest habitat is.</w:t>
            </w:r>
          </w:p>
        </w:tc>
        <w:tc>
          <w:tcPr>
            <w:tcW w:w="2538" w:type="dxa"/>
          </w:tcPr>
          <w:p w:rsidR="009A2B07" w:rsidRPr="00EA448A" w:rsidRDefault="009A2B07" w:rsidP="007525FE">
            <w:pPr>
              <w:pStyle w:val="Header"/>
              <w:rPr>
                <w:rFonts w:ascii="Sassoon Infant Std" w:hAnsi="Sassoon Infant Std"/>
                <w:sz w:val="24"/>
                <w:szCs w:val="24"/>
              </w:rPr>
            </w:pPr>
            <w:r>
              <w:rPr>
                <w:rFonts w:ascii="Sassoon Infant Std" w:hAnsi="Sassoon Infant Std"/>
                <w:sz w:val="24"/>
                <w:szCs w:val="24"/>
              </w:rPr>
              <w:t>WALT: Understand what a desert habitat is</w:t>
            </w:r>
          </w:p>
        </w:tc>
        <w:tc>
          <w:tcPr>
            <w:tcW w:w="2538" w:type="dxa"/>
          </w:tcPr>
          <w:p w:rsidR="009A2B07" w:rsidRPr="00EA448A" w:rsidRDefault="009A2B07" w:rsidP="007525FE">
            <w:pPr>
              <w:pStyle w:val="Header"/>
              <w:rPr>
                <w:rFonts w:ascii="Sassoon Infant Std" w:hAnsi="Sassoon Infant Std"/>
                <w:sz w:val="24"/>
                <w:szCs w:val="24"/>
              </w:rPr>
            </w:pPr>
            <w:r>
              <w:rPr>
                <w:rFonts w:ascii="Sassoon Infant Std" w:hAnsi="Sassoon Infant Std"/>
                <w:sz w:val="24"/>
                <w:szCs w:val="24"/>
              </w:rPr>
              <w:t xml:space="preserve">WALT: </w:t>
            </w:r>
          </w:p>
        </w:tc>
      </w:tr>
      <w:tr w:rsidR="009A2B07" w:rsidRPr="00EA448A" w:rsidTr="009A2B07">
        <w:trPr>
          <w:trHeight w:val="688"/>
        </w:trPr>
        <w:tc>
          <w:tcPr>
            <w:tcW w:w="2538" w:type="dxa"/>
          </w:tcPr>
          <w:p w:rsidR="009A2B07" w:rsidRDefault="009A2B07" w:rsidP="00C544AF">
            <w:pPr>
              <w:pStyle w:val="Header"/>
              <w:rPr>
                <w:rFonts w:ascii="Sassoon Infant Std" w:hAnsi="Sassoon Infant Std"/>
                <w:sz w:val="24"/>
                <w:szCs w:val="24"/>
              </w:rPr>
            </w:pPr>
            <w:r>
              <w:rPr>
                <w:rFonts w:ascii="Sassoon Infant Std" w:hAnsi="Sassoon Infant Std"/>
                <w:sz w:val="24"/>
                <w:szCs w:val="24"/>
              </w:rPr>
              <w:t>Go through MRS NERG</w:t>
            </w:r>
          </w:p>
          <w:p w:rsidR="009A2B07" w:rsidRPr="00EA448A" w:rsidRDefault="009A2B07" w:rsidP="00C544AF">
            <w:pPr>
              <w:pStyle w:val="Header"/>
              <w:rPr>
                <w:rFonts w:ascii="Sassoon Infant Std" w:hAnsi="Sassoon Infant Std"/>
                <w:sz w:val="24"/>
                <w:szCs w:val="24"/>
              </w:rPr>
            </w:pPr>
            <w:r>
              <w:rPr>
                <w:rFonts w:ascii="Sassoon Infant Std" w:hAnsi="Sassoon Infant Std"/>
                <w:sz w:val="24"/>
                <w:szCs w:val="24"/>
              </w:rPr>
              <w:t>Sort objects</w:t>
            </w:r>
          </w:p>
        </w:tc>
        <w:tc>
          <w:tcPr>
            <w:tcW w:w="2538" w:type="dxa"/>
          </w:tcPr>
          <w:p w:rsidR="009A2B07" w:rsidRPr="00EA448A" w:rsidRDefault="009A2B07" w:rsidP="007525FE">
            <w:pPr>
              <w:pStyle w:val="Header"/>
              <w:rPr>
                <w:rFonts w:ascii="Sassoon Infant Std" w:hAnsi="Sassoon Infant Std"/>
                <w:sz w:val="24"/>
                <w:szCs w:val="24"/>
              </w:rPr>
            </w:pPr>
          </w:p>
        </w:tc>
        <w:tc>
          <w:tcPr>
            <w:tcW w:w="2538" w:type="dxa"/>
          </w:tcPr>
          <w:p w:rsidR="009A2B07" w:rsidRPr="00EA448A" w:rsidRDefault="009A2B07" w:rsidP="00FC5DBA">
            <w:pPr>
              <w:pStyle w:val="Header"/>
              <w:rPr>
                <w:rFonts w:ascii="Sassoon Infant Std" w:hAnsi="Sassoon Infant Std"/>
                <w:sz w:val="24"/>
                <w:szCs w:val="24"/>
              </w:rPr>
            </w:pPr>
          </w:p>
        </w:tc>
        <w:tc>
          <w:tcPr>
            <w:tcW w:w="2538" w:type="dxa"/>
          </w:tcPr>
          <w:p w:rsidR="009A2B07" w:rsidRDefault="009A2B07" w:rsidP="007525FE">
            <w:pPr>
              <w:pStyle w:val="Header"/>
              <w:rPr>
                <w:rFonts w:ascii="Sassoon Infant Std" w:hAnsi="Sassoon Infant Std"/>
                <w:sz w:val="24"/>
                <w:szCs w:val="24"/>
              </w:rPr>
            </w:pPr>
          </w:p>
        </w:tc>
        <w:tc>
          <w:tcPr>
            <w:tcW w:w="2538" w:type="dxa"/>
          </w:tcPr>
          <w:p w:rsidR="009A2B07" w:rsidRDefault="009A2B07" w:rsidP="007525FE">
            <w:pPr>
              <w:pStyle w:val="Header"/>
              <w:rPr>
                <w:rFonts w:ascii="Sassoon Infant Std" w:hAnsi="Sassoon Infant Std"/>
                <w:sz w:val="24"/>
                <w:szCs w:val="24"/>
              </w:rPr>
            </w:pPr>
          </w:p>
        </w:tc>
        <w:tc>
          <w:tcPr>
            <w:tcW w:w="2538" w:type="dxa"/>
          </w:tcPr>
          <w:p w:rsidR="009A2B07" w:rsidRDefault="009A2B07" w:rsidP="007525FE">
            <w:pPr>
              <w:pStyle w:val="Header"/>
              <w:rPr>
                <w:rFonts w:ascii="Sassoon Infant Std" w:hAnsi="Sassoon Infant Std"/>
                <w:sz w:val="24"/>
                <w:szCs w:val="24"/>
              </w:rPr>
            </w:pPr>
          </w:p>
        </w:tc>
      </w:tr>
      <w:tr w:rsidR="00FC5DBA" w:rsidRPr="00EA448A" w:rsidTr="000E6159">
        <w:trPr>
          <w:trHeight w:val="407"/>
        </w:trPr>
        <w:tc>
          <w:tcPr>
            <w:tcW w:w="15228" w:type="dxa"/>
            <w:gridSpan w:val="6"/>
            <w:shd w:val="clear" w:color="auto" w:fill="FFFF00"/>
          </w:tcPr>
          <w:p w:rsidR="00FC5DBA" w:rsidRPr="00EA448A" w:rsidRDefault="00FC5DBA" w:rsidP="00FC5DBA">
            <w:pPr>
              <w:pStyle w:val="Default"/>
              <w:jc w:val="center"/>
              <w:rPr>
                <w:rFonts w:ascii="Sassoon Infant Std" w:hAnsi="Sassoon Infant Std" w:cstheme="minorBidi"/>
                <w:color w:val="auto"/>
              </w:rPr>
            </w:pPr>
            <w:r w:rsidRPr="00EA448A">
              <w:rPr>
                <w:rFonts w:ascii="Sassoon Infant Std" w:hAnsi="Sassoon Infant Std"/>
              </w:rPr>
              <w:t>Key Vocabulary</w:t>
            </w:r>
          </w:p>
        </w:tc>
      </w:tr>
      <w:tr w:rsidR="00FC5DBA" w:rsidRPr="00EA448A" w:rsidTr="000E6159">
        <w:trPr>
          <w:trHeight w:val="688"/>
        </w:trPr>
        <w:tc>
          <w:tcPr>
            <w:tcW w:w="15228" w:type="dxa"/>
            <w:gridSpan w:val="6"/>
          </w:tcPr>
          <w:p w:rsidR="007525FE" w:rsidRPr="00EA448A" w:rsidRDefault="00FC5DBA" w:rsidP="007525FE">
            <w:pPr>
              <w:rPr>
                <w:rFonts w:ascii="Sassoon Infant Std" w:hAnsi="Sassoon Infant Std"/>
                <w:sz w:val="24"/>
                <w:szCs w:val="24"/>
              </w:rPr>
            </w:pPr>
            <w:r>
              <w:rPr>
                <w:rFonts w:ascii="Sassoon Infant Std" w:hAnsi="Sassoon Infant Std"/>
                <w:sz w:val="24"/>
                <w:szCs w:val="24"/>
              </w:rPr>
              <w:t>1</w:t>
            </w:r>
            <w:r w:rsidRPr="00EA448A">
              <w:rPr>
                <w:rFonts w:ascii="Sassoon Infant Std" w:hAnsi="Sassoon Infant Std"/>
                <w:sz w:val="24"/>
                <w:szCs w:val="24"/>
              </w:rPr>
              <w:t xml:space="preserve">. </w:t>
            </w:r>
          </w:p>
          <w:p w:rsidR="00E71F6F" w:rsidRPr="00EA448A" w:rsidRDefault="00E71F6F" w:rsidP="00E71F6F">
            <w:pPr>
              <w:rPr>
                <w:rFonts w:ascii="Sassoon Infant Std" w:hAnsi="Sassoon Infant Std"/>
                <w:sz w:val="24"/>
                <w:szCs w:val="24"/>
              </w:rPr>
            </w:pPr>
          </w:p>
        </w:tc>
      </w:tr>
      <w:tr w:rsidR="00FC5DBA" w:rsidRPr="00EA448A" w:rsidTr="000E6159">
        <w:trPr>
          <w:trHeight w:val="428"/>
        </w:trPr>
        <w:tc>
          <w:tcPr>
            <w:tcW w:w="15228" w:type="dxa"/>
            <w:gridSpan w:val="6"/>
            <w:shd w:val="clear" w:color="auto" w:fill="FFFF00"/>
          </w:tcPr>
          <w:p w:rsidR="00FC5DBA" w:rsidRPr="00EA448A" w:rsidRDefault="00FC5DBA" w:rsidP="00FC5DBA">
            <w:pPr>
              <w:pStyle w:val="Default"/>
              <w:jc w:val="center"/>
              <w:rPr>
                <w:rFonts w:ascii="Sassoon Infant Std" w:hAnsi="Sassoon Infant Std" w:cstheme="minorBidi"/>
                <w:color w:val="auto"/>
              </w:rPr>
            </w:pPr>
            <w:r w:rsidRPr="00EA448A">
              <w:rPr>
                <w:rFonts w:ascii="Sassoon Infant Std" w:hAnsi="Sassoon Infant Std" w:cstheme="minorBidi"/>
                <w:color w:val="auto"/>
              </w:rPr>
              <w:t>Milestone Indicator</w:t>
            </w:r>
          </w:p>
        </w:tc>
      </w:tr>
      <w:tr w:rsidR="00FC5DBA" w:rsidRPr="00EA448A" w:rsidTr="004F7B88">
        <w:trPr>
          <w:trHeight w:val="274"/>
        </w:trPr>
        <w:tc>
          <w:tcPr>
            <w:tcW w:w="15228" w:type="dxa"/>
            <w:gridSpan w:val="6"/>
          </w:tcPr>
          <w:p w:rsidR="007525FE" w:rsidRPr="007525FE" w:rsidRDefault="007525FE" w:rsidP="007525FE">
            <w:pPr>
              <w:pStyle w:val="NormalWeb"/>
              <w:spacing w:before="0" w:beforeAutospacing="0" w:after="0" w:afterAutospacing="0"/>
              <w:rPr>
                <w:rFonts w:ascii="Sassoon Infant Std" w:hAnsi="Sassoon Infant Std"/>
                <w:color w:val="000000"/>
                <w:u w:val="single"/>
              </w:rPr>
            </w:pPr>
            <w:r w:rsidRPr="007525FE">
              <w:rPr>
                <w:rFonts w:ascii="Sassoon Infant Std" w:hAnsi="Sassoon Infant Std"/>
                <w:color w:val="000000"/>
                <w:u w:val="single"/>
              </w:rPr>
              <w:t>Habitats</w:t>
            </w:r>
          </w:p>
          <w:p w:rsidR="007525FE" w:rsidRPr="007525FE" w:rsidRDefault="007525FE" w:rsidP="007525FE">
            <w:pPr>
              <w:pStyle w:val="NormalWeb"/>
              <w:numPr>
                <w:ilvl w:val="0"/>
                <w:numId w:val="10"/>
              </w:numPr>
              <w:spacing w:before="0" w:beforeAutospacing="0" w:after="0" w:afterAutospacing="0"/>
              <w:rPr>
                <w:rFonts w:ascii="Sassoon Infant Std" w:hAnsi="Sassoon Infant Std"/>
                <w:color w:val="000000"/>
              </w:rPr>
            </w:pPr>
            <w:r w:rsidRPr="007525FE">
              <w:rPr>
                <w:rFonts w:ascii="Sassoon Infant Std" w:hAnsi="Sassoon Infant Std"/>
                <w:color w:val="000000"/>
              </w:rPr>
              <w:t>Explore and compare the differences between things that are living, dead and that have never been alive.</w:t>
            </w:r>
          </w:p>
          <w:p w:rsidR="007525FE" w:rsidRPr="007525FE" w:rsidRDefault="007525FE" w:rsidP="007525FE">
            <w:pPr>
              <w:pStyle w:val="NormalWeb"/>
              <w:numPr>
                <w:ilvl w:val="0"/>
                <w:numId w:val="10"/>
              </w:numPr>
              <w:spacing w:before="0" w:beforeAutospacing="0" w:after="0" w:afterAutospacing="0"/>
              <w:rPr>
                <w:rFonts w:ascii="Sassoon Infant Std" w:hAnsi="Sassoon Infant Std"/>
                <w:color w:val="000000"/>
              </w:rPr>
            </w:pPr>
            <w:r w:rsidRPr="007525FE">
              <w:rPr>
                <w:rFonts w:ascii="Sassoon Infant Std" w:hAnsi="Sassoon Infant Std"/>
                <w:color w:val="000000"/>
              </w:rPr>
              <w:t>Identify that most living things live in habitats to which they are suited and describe how different habitats provide for the basic needs of different kinds of animals and plants and how they depend on each other.</w:t>
            </w:r>
          </w:p>
          <w:p w:rsidR="007525FE" w:rsidRDefault="007525FE" w:rsidP="007525FE">
            <w:pPr>
              <w:pStyle w:val="NormalWeb"/>
              <w:numPr>
                <w:ilvl w:val="0"/>
                <w:numId w:val="10"/>
              </w:numPr>
              <w:spacing w:before="0" w:beforeAutospacing="0" w:after="0" w:afterAutospacing="0"/>
              <w:rPr>
                <w:rFonts w:ascii="Sassoon Infant Std" w:hAnsi="Sassoon Infant Std"/>
                <w:color w:val="000000"/>
              </w:rPr>
            </w:pPr>
            <w:r w:rsidRPr="007525FE">
              <w:rPr>
                <w:rFonts w:ascii="Sassoon Infant Std" w:hAnsi="Sassoon Infant Std"/>
                <w:color w:val="000000"/>
              </w:rPr>
              <w:t>Identify and name a variety of plants and animals in their habitats, including micro-habitats.</w:t>
            </w:r>
          </w:p>
          <w:p w:rsidR="0057701A" w:rsidRPr="007525FE" w:rsidRDefault="007525FE" w:rsidP="007525FE">
            <w:pPr>
              <w:pStyle w:val="NormalWeb"/>
              <w:numPr>
                <w:ilvl w:val="0"/>
                <w:numId w:val="10"/>
              </w:numPr>
              <w:spacing w:before="0" w:beforeAutospacing="0" w:after="0" w:afterAutospacing="0"/>
              <w:rPr>
                <w:rFonts w:ascii="Sassoon Infant Std" w:hAnsi="Sassoon Infant Std"/>
                <w:color w:val="000000"/>
              </w:rPr>
            </w:pPr>
            <w:r w:rsidRPr="007525FE">
              <w:rPr>
                <w:rFonts w:ascii="Sassoon Infant Std" w:hAnsi="Sassoon Infant Std"/>
                <w:color w:val="000000"/>
              </w:rPr>
              <w:t>Describe how animals obtain their food from plants and other animals, using the idea of a simple food chain, and identify and name different sources of food.</w:t>
            </w:r>
          </w:p>
        </w:tc>
      </w:tr>
    </w:tbl>
    <w:p w:rsidR="00696954" w:rsidRDefault="00696954"/>
    <w:sectPr w:rsidR="00696954" w:rsidSect="004F2EE4">
      <w:headerReference w:type="default" r:id="rId7"/>
      <w:pgSz w:w="16838" w:h="11906" w:orient="landscape"/>
      <w:pgMar w:top="4253"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7F" w:rsidRDefault="00390C7F" w:rsidP="00390C7F">
      <w:pPr>
        <w:spacing w:after="0" w:line="240" w:lineRule="auto"/>
      </w:pPr>
      <w:r>
        <w:separator/>
      </w:r>
    </w:p>
  </w:endnote>
  <w:endnote w:type="continuationSeparator" w:id="0">
    <w:p w:rsidR="00390C7F" w:rsidRDefault="00390C7F"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 Infant Std">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7F" w:rsidRDefault="00390C7F" w:rsidP="00390C7F">
      <w:pPr>
        <w:spacing w:after="0" w:line="240" w:lineRule="auto"/>
      </w:pPr>
      <w:r>
        <w:separator/>
      </w:r>
    </w:p>
  </w:footnote>
  <w:footnote w:type="continuationSeparator" w:id="0">
    <w:p w:rsidR="00390C7F" w:rsidRDefault="00390C7F" w:rsidP="00390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0E6159" w:rsidRDefault="007D3EB7" w:rsidP="000E6159">
    <w:pPr>
      <w:pStyle w:val="Header"/>
      <w:jc w:val="center"/>
      <w:rPr>
        <w:b/>
        <w:sz w:val="44"/>
        <w:szCs w:val="44"/>
        <w:u w:val="single"/>
      </w:rPr>
    </w:pPr>
    <w:r>
      <w:rPr>
        <w:b/>
        <w:sz w:val="44"/>
        <w:szCs w:val="44"/>
        <w:u w:val="single"/>
      </w:rPr>
      <w:t>Science</w:t>
    </w:r>
  </w:p>
  <w:p w:rsidR="000E6159" w:rsidRPr="000E6159" w:rsidRDefault="000E6159" w:rsidP="000E6159">
    <w:pPr>
      <w:pStyle w:val="Header"/>
      <w:jc w:val="center"/>
      <w:rPr>
        <w:sz w:val="44"/>
        <w:szCs w:val="44"/>
        <w:u w:val="single"/>
      </w:rPr>
    </w:pPr>
    <w:r w:rsidRPr="000E6159">
      <w:rPr>
        <w:sz w:val="44"/>
        <w:szCs w:val="44"/>
        <w:u w:val="single"/>
      </w:rPr>
      <w:t>Autumn 2</w:t>
    </w:r>
  </w:p>
  <w:p w:rsidR="000E6159" w:rsidRDefault="007D3EB7" w:rsidP="000E6159">
    <w:pPr>
      <w:pStyle w:val="Header"/>
      <w:jc w:val="center"/>
      <w:rPr>
        <w:sz w:val="44"/>
        <w:szCs w:val="44"/>
      </w:rPr>
    </w:pPr>
    <w:r>
      <w:rPr>
        <w:sz w:val="44"/>
        <w:szCs w:val="44"/>
      </w:rPr>
      <w:t>Year 2</w:t>
    </w:r>
  </w:p>
  <w:p w:rsidR="00390C7F" w:rsidRDefault="000E6159" w:rsidP="004F2EE4">
    <w:pPr>
      <w:pStyle w:val="Header"/>
      <w:jc w:val="center"/>
    </w:pPr>
    <w:r>
      <w:t xml:space="preserve">Medium Term Planning: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862EE"/>
    <w:multiLevelType w:val="hybridMultilevel"/>
    <w:tmpl w:val="06D6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30C79"/>
    <w:multiLevelType w:val="hybridMultilevel"/>
    <w:tmpl w:val="5EE04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3016AA"/>
    <w:multiLevelType w:val="hybridMultilevel"/>
    <w:tmpl w:val="20BE8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696A53"/>
    <w:multiLevelType w:val="hybridMultilevel"/>
    <w:tmpl w:val="78C23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B77B2A"/>
    <w:multiLevelType w:val="hybridMultilevel"/>
    <w:tmpl w:val="B9C42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4C312D"/>
    <w:multiLevelType w:val="hybridMultilevel"/>
    <w:tmpl w:val="ABA8F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A819FA"/>
    <w:multiLevelType w:val="hybridMultilevel"/>
    <w:tmpl w:val="A420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496454"/>
    <w:multiLevelType w:val="hybridMultilevel"/>
    <w:tmpl w:val="7D98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0"/>
  </w:num>
  <w:num w:numId="5">
    <w:abstractNumId w:val="8"/>
  </w:num>
  <w:num w:numId="6">
    <w:abstractNumId w:val="1"/>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0E6159"/>
    <w:rsid w:val="00132345"/>
    <w:rsid w:val="00161910"/>
    <w:rsid w:val="00175645"/>
    <w:rsid w:val="001D2075"/>
    <w:rsid w:val="00266E39"/>
    <w:rsid w:val="002E6C1D"/>
    <w:rsid w:val="00390C7F"/>
    <w:rsid w:val="003D2C90"/>
    <w:rsid w:val="004B0998"/>
    <w:rsid w:val="004B5DDD"/>
    <w:rsid w:val="004F2EE4"/>
    <w:rsid w:val="004F7B88"/>
    <w:rsid w:val="005001F3"/>
    <w:rsid w:val="0057701A"/>
    <w:rsid w:val="005D757F"/>
    <w:rsid w:val="00600C08"/>
    <w:rsid w:val="00696954"/>
    <w:rsid w:val="006E4FFD"/>
    <w:rsid w:val="00704DBF"/>
    <w:rsid w:val="00733F61"/>
    <w:rsid w:val="007525FE"/>
    <w:rsid w:val="007D3EB7"/>
    <w:rsid w:val="00823226"/>
    <w:rsid w:val="008D2620"/>
    <w:rsid w:val="00916959"/>
    <w:rsid w:val="009A2B07"/>
    <w:rsid w:val="009C683D"/>
    <w:rsid w:val="009E5F23"/>
    <w:rsid w:val="00A97FC0"/>
    <w:rsid w:val="00AD2FED"/>
    <w:rsid w:val="00AF6E91"/>
    <w:rsid w:val="00C46F72"/>
    <w:rsid w:val="00C544AF"/>
    <w:rsid w:val="00CD39E9"/>
    <w:rsid w:val="00D17219"/>
    <w:rsid w:val="00D37C15"/>
    <w:rsid w:val="00E22178"/>
    <w:rsid w:val="00E71F6F"/>
    <w:rsid w:val="00EA300C"/>
    <w:rsid w:val="00EA448A"/>
    <w:rsid w:val="00EA683A"/>
    <w:rsid w:val="00FC5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 w:type="paragraph" w:styleId="BalloonText">
    <w:name w:val="Balloon Text"/>
    <w:basedOn w:val="Normal"/>
    <w:link w:val="BalloonTextChar"/>
    <w:uiPriority w:val="99"/>
    <w:semiHidden/>
    <w:unhideWhenUsed/>
    <w:rsid w:val="00EA3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0C"/>
    <w:rPr>
      <w:rFonts w:ascii="Segoe UI" w:hAnsi="Segoe UI" w:cs="Segoe UI"/>
      <w:sz w:val="18"/>
      <w:szCs w:val="18"/>
    </w:rPr>
  </w:style>
  <w:style w:type="paragraph" w:styleId="NoSpacing">
    <w:name w:val="No Spacing"/>
    <w:uiPriority w:val="1"/>
    <w:qFormat/>
    <w:rsid w:val="00EA300C"/>
    <w:pPr>
      <w:spacing w:after="0" w:line="240" w:lineRule="auto"/>
    </w:pPr>
  </w:style>
  <w:style w:type="table" w:styleId="PlainTable1">
    <w:name w:val="Plain Table 1"/>
    <w:basedOn w:val="TableNormal"/>
    <w:uiPriority w:val="41"/>
    <w:rsid w:val="000E6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169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Sam Shainberg</cp:lastModifiedBy>
  <cp:revision>18</cp:revision>
  <cp:lastPrinted>2019-11-18T13:53:00Z</cp:lastPrinted>
  <dcterms:created xsi:type="dcterms:W3CDTF">2019-09-27T08:43:00Z</dcterms:created>
  <dcterms:modified xsi:type="dcterms:W3CDTF">2021-01-08T14:29:00Z</dcterms:modified>
</cp:coreProperties>
</file>